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3FA0C" w14:textId="64071E8A" w:rsidR="00825299" w:rsidRDefault="00825299" w:rsidP="00825299">
      <w:pPr>
        <w:pStyle w:val="NoSpacing"/>
      </w:pPr>
    </w:p>
    <w:p w14:paraId="002B8BF3" w14:textId="3C6948F5" w:rsidR="00D4417D" w:rsidRDefault="00D4417D" w:rsidP="00825299">
      <w:pPr>
        <w:pStyle w:val="NoSpacing"/>
      </w:pPr>
    </w:p>
    <w:p w14:paraId="51707A46" w14:textId="77777777" w:rsidR="00D4417D" w:rsidRDefault="00D4417D" w:rsidP="00825299">
      <w:pPr>
        <w:pStyle w:val="NoSpacing"/>
      </w:pPr>
    </w:p>
    <w:tbl>
      <w:tblPr>
        <w:tblStyle w:val="TableGrid"/>
        <w:tblW w:w="0" w:type="auto"/>
        <w:tblInd w:w="-5" w:type="dxa"/>
        <w:tblLook w:val="04A0" w:firstRow="1" w:lastRow="0" w:firstColumn="1" w:lastColumn="0" w:noHBand="0" w:noVBand="1"/>
      </w:tblPr>
      <w:tblGrid>
        <w:gridCol w:w="1530"/>
        <w:gridCol w:w="2160"/>
        <w:gridCol w:w="3870"/>
        <w:gridCol w:w="4320"/>
        <w:gridCol w:w="3513"/>
      </w:tblGrid>
      <w:tr w:rsidR="00BE41DE" w:rsidRPr="000C1748" w14:paraId="32FD1C58" w14:textId="77777777" w:rsidTr="00D4417D">
        <w:tc>
          <w:tcPr>
            <w:tcW w:w="1530" w:type="dxa"/>
          </w:tcPr>
          <w:p w14:paraId="2FED2915" w14:textId="77777777" w:rsidR="00BE41DE" w:rsidRDefault="00BE41DE" w:rsidP="004F65D7">
            <w:pPr>
              <w:pStyle w:val="NoSpacing"/>
              <w:jc w:val="center"/>
              <w:rPr>
                <w:b/>
              </w:rPr>
            </w:pPr>
            <w:r w:rsidRPr="00E03A33">
              <w:rPr>
                <w:b/>
                <w:noProof/>
              </w:rPr>
              <w:t>CBOS</w:t>
            </w:r>
            <w:r>
              <w:rPr>
                <w:b/>
              </w:rPr>
              <w:t>/</w:t>
            </w:r>
          </w:p>
          <w:p w14:paraId="384DD722" w14:textId="77777777" w:rsidR="00BE41DE" w:rsidRDefault="00BE41DE" w:rsidP="004F65D7">
            <w:pPr>
              <w:pStyle w:val="NoSpacing"/>
              <w:jc w:val="center"/>
              <w:rPr>
                <w:b/>
              </w:rPr>
            </w:pPr>
            <w:r>
              <w:rPr>
                <w:b/>
              </w:rPr>
              <w:t>COMPASS</w:t>
            </w:r>
          </w:p>
          <w:p w14:paraId="1D42F84A" w14:textId="77777777" w:rsidR="00BE41DE" w:rsidRPr="007319CB" w:rsidRDefault="00BE41DE" w:rsidP="004F65D7">
            <w:pPr>
              <w:pStyle w:val="NoSpacing"/>
              <w:jc w:val="center"/>
              <w:rPr>
                <w:b/>
              </w:rPr>
            </w:pPr>
            <w:r>
              <w:rPr>
                <w:b/>
              </w:rPr>
              <w:t>Elements</w:t>
            </w:r>
          </w:p>
        </w:tc>
        <w:tc>
          <w:tcPr>
            <w:tcW w:w="2160" w:type="dxa"/>
          </w:tcPr>
          <w:p w14:paraId="2D3BE68E" w14:textId="0A450D8F" w:rsidR="00BE41DE" w:rsidRPr="008959D2" w:rsidRDefault="00BE41DE" w:rsidP="004F65D7">
            <w:pPr>
              <w:pStyle w:val="NoSpacing"/>
              <w:jc w:val="center"/>
              <w:rPr>
                <w:b/>
              </w:rPr>
            </w:pPr>
            <w:r>
              <w:rPr>
                <w:b/>
              </w:rPr>
              <w:t>Targeted Feedback</w:t>
            </w:r>
            <w:r w:rsidR="003A0E01">
              <w:rPr>
                <w:b/>
              </w:rPr>
              <w:t xml:space="preserve"> to inform goal</w:t>
            </w:r>
            <w:r>
              <w:rPr>
                <w:b/>
              </w:rPr>
              <w:t xml:space="preserve"> </w:t>
            </w:r>
          </w:p>
        </w:tc>
        <w:tc>
          <w:tcPr>
            <w:tcW w:w="3870" w:type="dxa"/>
          </w:tcPr>
          <w:p w14:paraId="6E08ADD9" w14:textId="77777777" w:rsidR="00BE41DE" w:rsidRPr="000C1748" w:rsidRDefault="00BE41DE" w:rsidP="004F65D7">
            <w:pPr>
              <w:pStyle w:val="NoSpacing"/>
              <w:jc w:val="center"/>
              <w:rPr>
                <w:b/>
              </w:rPr>
            </w:pPr>
            <w:r>
              <w:rPr>
                <w:b/>
              </w:rPr>
              <w:t>Learning Goal</w:t>
            </w:r>
          </w:p>
        </w:tc>
        <w:tc>
          <w:tcPr>
            <w:tcW w:w="4320" w:type="dxa"/>
          </w:tcPr>
          <w:p w14:paraId="5E025CFC" w14:textId="77777777" w:rsidR="00BE41DE" w:rsidRPr="000C1748" w:rsidRDefault="00BE41DE" w:rsidP="004F65D7">
            <w:pPr>
              <w:pStyle w:val="NoSpacing"/>
              <w:jc w:val="center"/>
              <w:rPr>
                <w:b/>
              </w:rPr>
            </w:pPr>
            <w:r w:rsidRPr="000C1748">
              <w:rPr>
                <w:b/>
              </w:rPr>
              <w:t>Plan/Opportunity to Achieve Goal</w:t>
            </w:r>
          </w:p>
        </w:tc>
        <w:tc>
          <w:tcPr>
            <w:tcW w:w="3513" w:type="dxa"/>
          </w:tcPr>
          <w:p w14:paraId="1BB612D4" w14:textId="77777777" w:rsidR="00BE41DE" w:rsidRPr="000C1748" w:rsidRDefault="00BE41DE" w:rsidP="004F65D7">
            <w:pPr>
              <w:pStyle w:val="NoSpacing"/>
              <w:jc w:val="center"/>
              <w:rPr>
                <w:b/>
              </w:rPr>
            </w:pPr>
            <w:r>
              <w:rPr>
                <w:b/>
              </w:rPr>
              <w:t xml:space="preserve">Evidence </w:t>
            </w:r>
          </w:p>
        </w:tc>
      </w:tr>
      <w:tr w:rsidR="00BE41DE" w:rsidRPr="000C1748" w14:paraId="6598D7A7" w14:textId="77777777" w:rsidTr="00D4417D">
        <w:tc>
          <w:tcPr>
            <w:tcW w:w="1530" w:type="dxa"/>
          </w:tcPr>
          <w:p w14:paraId="68227211" w14:textId="77777777" w:rsidR="00BE41DE" w:rsidRPr="00D4417D" w:rsidRDefault="00BE41DE" w:rsidP="004F65D7">
            <w:pPr>
              <w:pStyle w:val="NoSpacing"/>
              <w:rPr>
                <w:i/>
                <w:noProof/>
                <w:color w:val="000000" w:themeColor="text1"/>
              </w:rPr>
            </w:pPr>
            <w:r w:rsidRPr="00D4417D">
              <w:rPr>
                <w:i/>
                <w:noProof/>
                <w:color w:val="000000" w:themeColor="text1"/>
              </w:rPr>
              <w:t xml:space="preserve">Here list the elements directly related to the proposed learning goal. </w:t>
            </w:r>
          </w:p>
        </w:tc>
        <w:tc>
          <w:tcPr>
            <w:tcW w:w="2160" w:type="dxa"/>
          </w:tcPr>
          <w:p w14:paraId="0C7EE1DA" w14:textId="77777777" w:rsidR="00BE41DE" w:rsidRPr="00D4417D" w:rsidRDefault="00BE41DE" w:rsidP="004F65D7">
            <w:pPr>
              <w:pStyle w:val="NoSpacing"/>
              <w:rPr>
                <w:i/>
                <w:color w:val="000000" w:themeColor="text1"/>
              </w:rPr>
            </w:pPr>
            <w:r w:rsidRPr="00D4417D">
              <w:rPr>
                <w:i/>
                <w:color w:val="000000" w:themeColor="text1"/>
              </w:rPr>
              <w:t xml:space="preserve">Provide the learning goal in a SMART format </w:t>
            </w:r>
          </w:p>
          <w:p w14:paraId="7AAB1C58" w14:textId="77777777" w:rsidR="00BE41DE" w:rsidRPr="00D4417D" w:rsidRDefault="00BE41DE" w:rsidP="004F65D7">
            <w:pPr>
              <w:pStyle w:val="NoSpacing"/>
              <w:rPr>
                <w:i/>
                <w:color w:val="000000" w:themeColor="text1"/>
              </w:rPr>
            </w:pPr>
            <w:r w:rsidRPr="00D4417D">
              <w:rPr>
                <w:i/>
                <w:color w:val="000000" w:themeColor="text1"/>
              </w:rPr>
              <w:t xml:space="preserve"> </w:t>
            </w:r>
          </w:p>
        </w:tc>
        <w:tc>
          <w:tcPr>
            <w:tcW w:w="3870" w:type="dxa"/>
          </w:tcPr>
          <w:p w14:paraId="116B45FF" w14:textId="77777777" w:rsidR="00BE41DE" w:rsidRPr="00D4417D" w:rsidRDefault="00BE41DE" w:rsidP="004F65D7">
            <w:pPr>
              <w:pStyle w:val="NoSpacing"/>
              <w:rPr>
                <w:i/>
                <w:color w:val="000000" w:themeColor="text1"/>
              </w:rPr>
            </w:pPr>
            <w:r w:rsidRPr="00D4417D">
              <w:rPr>
                <w:i/>
                <w:color w:val="000000" w:themeColor="text1"/>
              </w:rPr>
              <w:t xml:space="preserve">Include a plan of how to achieve the proposed learning goal. break the goal into progressive steps or individual components and set timeframes for each to ensure the goal is met within the offered timeframe. </w:t>
            </w:r>
          </w:p>
        </w:tc>
        <w:tc>
          <w:tcPr>
            <w:tcW w:w="4320" w:type="dxa"/>
          </w:tcPr>
          <w:p w14:paraId="09DA6DA5" w14:textId="77777777" w:rsidR="00BE41DE" w:rsidRPr="00D4417D" w:rsidRDefault="00BE41DE" w:rsidP="004F65D7">
            <w:pPr>
              <w:pStyle w:val="NoSpacing"/>
              <w:rPr>
                <w:i/>
                <w:color w:val="000000" w:themeColor="text1"/>
              </w:rPr>
            </w:pPr>
            <w:r w:rsidRPr="00D4417D">
              <w:rPr>
                <w:i/>
                <w:color w:val="000000" w:themeColor="text1"/>
              </w:rPr>
              <w:t xml:space="preserve">Include feedback from current or previous CE that address this learning goal.  Feedback may be from Compass mid assessment or other sources. </w:t>
            </w:r>
          </w:p>
        </w:tc>
        <w:tc>
          <w:tcPr>
            <w:tcW w:w="3513" w:type="dxa"/>
          </w:tcPr>
          <w:p w14:paraId="5B68FC03" w14:textId="1822D39F" w:rsidR="00BE41DE" w:rsidRPr="00D4417D" w:rsidRDefault="00BE41DE" w:rsidP="004F65D7">
            <w:pPr>
              <w:pStyle w:val="NoSpacing"/>
              <w:rPr>
                <w:i/>
                <w:color w:val="000000" w:themeColor="text1"/>
              </w:rPr>
            </w:pPr>
            <w:r w:rsidRPr="00D4417D">
              <w:rPr>
                <w:i/>
                <w:color w:val="000000" w:themeColor="text1"/>
              </w:rPr>
              <w:t xml:space="preserve">Use this as a working document </w:t>
            </w:r>
            <w:r w:rsidR="00447F3A" w:rsidRPr="00D4417D">
              <w:rPr>
                <w:i/>
                <w:color w:val="000000" w:themeColor="text1"/>
              </w:rPr>
              <w:t>–</w:t>
            </w:r>
            <w:r w:rsidRPr="00D4417D">
              <w:rPr>
                <w:i/>
                <w:color w:val="000000" w:themeColor="text1"/>
              </w:rPr>
              <w:t xml:space="preserve"> </w:t>
            </w:r>
            <w:r w:rsidR="00447F3A" w:rsidRPr="00D4417D">
              <w:rPr>
                <w:i/>
                <w:color w:val="000000" w:themeColor="text1"/>
              </w:rPr>
              <w:t>jot down when you have demonstrated evidence of this</w:t>
            </w:r>
          </w:p>
        </w:tc>
      </w:tr>
      <w:tr w:rsidR="00BE41DE" w:rsidRPr="00860A5E" w14:paraId="18393C16" w14:textId="77777777" w:rsidTr="00D4417D">
        <w:tc>
          <w:tcPr>
            <w:tcW w:w="0" w:type="auto"/>
            <w:gridSpan w:val="5"/>
          </w:tcPr>
          <w:p w14:paraId="333520D4" w14:textId="5F56F01E" w:rsidR="00BE41DE" w:rsidRPr="00D4417D" w:rsidRDefault="00447F3A" w:rsidP="004F65D7">
            <w:pPr>
              <w:pStyle w:val="NoSpacing"/>
              <w:jc w:val="center"/>
              <w:rPr>
                <w:b/>
                <w:i/>
                <w:color w:val="000000" w:themeColor="text1"/>
              </w:rPr>
            </w:pPr>
            <w:r w:rsidRPr="00D4417D">
              <w:rPr>
                <w:b/>
                <w:i/>
                <w:color w:val="000000" w:themeColor="text1"/>
              </w:rPr>
              <w:t>EXAMPLE GOALS</w:t>
            </w:r>
          </w:p>
        </w:tc>
      </w:tr>
      <w:tr w:rsidR="00447F3A" w:rsidRPr="00716A63" w14:paraId="54DCC217" w14:textId="77777777" w:rsidTr="00D4417D">
        <w:tc>
          <w:tcPr>
            <w:tcW w:w="1530" w:type="dxa"/>
          </w:tcPr>
          <w:p w14:paraId="5FBB0DDD" w14:textId="3CE78278" w:rsidR="00447F3A" w:rsidRPr="00D4417D" w:rsidRDefault="005049A9" w:rsidP="00BE41DE">
            <w:pPr>
              <w:pStyle w:val="NoSpacing"/>
              <w:rPr>
                <w:i/>
                <w:color w:val="000000" w:themeColor="text1"/>
              </w:rPr>
            </w:pPr>
            <w:r w:rsidRPr="00D4417D">
              <w:rPr>
                <w:i/>
                <w:color w:val="000000" w:themeColor="text1"/>
              </w:rPr>
              <w:t>2.3</w:t>
            </w:r>
          </w:p>
        </w:tc>
        <w:tc>
          <w:tcPr>
            <w:tcW w:w="2160" w:type="dxa"/>
          </w:tcPr>
          <w:p w14:paraId="260FB8B2" w14:textId="28A7DF12" w:rsidR="00447F3A" w:rsidRPr="00D4417D" w:rsidRDefault="003A0E01" w:rsidP="00BE41DE">
            <w:pPr>
              <w:pStyle w:val="NoSpacing"/>
              <w:rPr>
                <w:i/>
                <w:color w:val="000000" w:themeColor="text1"/>
              </w:rPr>
            </w:pPr>
            <w:r w:rsidRPr="00D4417D">
              <w:rPr>
                <w:i/>
                <w:color w:val="000000" w:themeColor="text1"/>
              </w:rPr>
              <w:t xml:space="preserve">Self reflection from last placement that I lack confidence explaining assessment results to </w:t>
            </w:r>
            <w:r w:rsidR="009C1AA0" w:rsidRPr="00D4417D">
              <w:rPr>
                <w:i/>
                <w:color w:val="000000" w:themeColor="text1"/>
              </w:rPr>
              <w:t>education staff</w:t>
            </w:r>
          </w:p>
        </w:tc>
        <w:tc>
          <w:tcPr>
            <w:tcW w:w="3870" w:type="dxa"/>
          </w:tcPr>
          <w:p w14:paraId="442D3D3C" w14:textId="6819C00E" w:rsidR="00447F3A" w:rsidRPr="00D4417D" w:rsidRDefault="009C1AA0" w:rsidP="00BE41DE">
            <w:pPr>
              <w:pStyle w:val="NoSpacing"/>
              <w:rPr>
                <w:i/>
                <w:color w:val="000000" w:themeColor="text1"/>
              </w:rPr>
            </w:pPr>
            <w:r w:rsidRPr="00D4417D">
              <w:rPr>
                <w:i/>
                <w:color w:val="000000" w:themeColor="text1"/>
              </w:rPr>
              <w:t xml:space="preserve">I will accurately and succinctly explain the assessment results to at least three teachers </w:t>
            </w:r>
            <w:r w:rsidR="0003486F" w:rsidRPr="00D4417D">
              <w:rPr>
                <w:i/>
                <w:color w:val="000000" w:themeColor="text1"/>
              </w:rPr>
              <w:t xml:space="preserve">either over the phone or in person by mid placement. </w:t>
            </w:r>
          </w:p>
        </w:tc>
        <w:tc>
          <w:tcPr>
            <w:tcW w:w="4320" w:type="dxa"/>
          </w:tcPr>
          <w:p w14:paraId="7C86D009" w14:textId="77777777" w:rsidR="0003486F" w:rsidRPr="00D4417D" w:rsidRDefault="0003486F" w:rsidP="00B417DE">
            <w:pPr>
              <w:pStyle w:val="NoSpacing"/>
              <w:numPr>
                <w:ilvl w:val="0"/>
                <w:numId w:val="13"/>
              </w:numPr>
              <w:rPr>
                <w:i/>
                <w:color w:val="000000" w:themeColor="text1"/>
              </w:rPr>
            </w:pPr>
            <w:r w:rsidRPr="00D4417D">
              <w:rPr>
                <w:i/>
                <w:color w:val="000000" w:themeColor="text1"/>
              </w:rPr>
              <w:t>Generate script of what to say</w:t>
            </w:r>
          </w:p>
          <w:p w14:paraId="7B2071BB" w14:textId="5AE7F263" w:rsidR="0003486F" w:rsidRPr="00D4417D" w:rsidRDefault="0003486F" w:rsidP="00B417DE">
            <w:pPr>
              <w:pStyle w:val="NoSpacing"/>
              <w:numPr>
                <w:ilvl w:val="0"/>
                <w:numId w:val="13"/>
              </w:numPr>
              <w:rPr>
                <w:i/>
                <w:color w:val="000000" w:themeColor="text1"/>
              </w:rPr>
            </w:pPr>
            <w:r w:rsidRPr="00D4417D">
              <w:rPr>
                <w:i/>
                <w:color w:val="000000" w:themeColor="text1"/>
              </w:rPr>
              <w:t xml:space="preserve">Practice explaining to non-Speech Path friends and family </w:t>
            </w:r>
          </w:p>
          <w:p w14:paraId="492BB380" w14:textId="19DAF74E" w:rsidR="0003486F" w:rsidRPr="00D4417D" w:rsidRDefault="001C7282" w:rsidP="0003486F">
            <w:pPr>
              <w:pStyle w:val="NoSpacing"/>
              <w:numPr>
                <w:ilvl w:val="0"/>
                <w:numId w:val="13"/>
              </w:numPr>
              <w:rPr>
                <w:i/>
                <w:color w:val="000000" w:themeColor="text1"/>
              </w:rPr>
            </w:pPr>
            <w:r w:rsidRPr="00D4417D">
              <w:rPr>
                <w:i/>
                <w:color w:val="000000" w:themeColor="text1"/>
              </w:rPr>
              <w:t xml:space="preserve">Video record </w:t>
            </w:r>
            <w:r w:rsidR="00893F81" w:rsidRPr="00D4417D">
              <w:rPr>
                <w:i/>
                <w:color w:val="000000" w:themeColor="text1"/>
              </w:rPr>
              <w:t>a practice situation and watch it back</w:t>
            </w:r>
          </w:p>
          <w:p w14:paraId="21C47FCA" w14:textId="5B02B278" w:rsidR="001C7282" w:rsidRPr="00D4417D" w:rsidRDefault="00102F82" w:rsidP="0003486F">
            <w:pPr>
              <w:pStyle w:val="NoSpacing"/>
              <w:numPr>
                <w:ilvl w:val="0"/>
                <w:numId w:val="13"/>
              </w:numPr>
              <w:rPr>
                <w:i/>
                <w:color w:val="000000" w:themeColor="text1"/>
              </w:rPr>
            </w:pPr>
            <w:r w:rsidRPr="00D4417D">
              <w:rPr>
                <w:i/>
                <w:color w:val="000000" w:themeColor="text1"/>
              </w:rPr>
              <w:t xml:space="preserve">If </w:t>
            </w:r>
            <w:r w:rsidR="00893F81" w:rsidRPr="00D4417D">
              <w:rPr>
                <w:i/>
                <w:color w:val="000000" w:themeColor="text1"/>
              </w:rPr>
              <w:t>no</w:t>
            </w:r>
            <w:r w:rsidRPr="00D4417D">
              <w:rPr>
                <w:i/>
                <w:color w:val="000000" w:themeColor="text1"/>
              </w:rPr>
              <w:t xml:space="preserve"> opportunity with real client, I can demonstrate this by explain results to others (parents, other members of MDT)</w:t>
            </w:r>
          </w:p>
          <w:p w14:paraId="11720B78" w14:textId="77777777" w:rsidR="00893F81" w:rsidRPr="00D4417D" w:rsidRDefault="00893F81" w:rsidP="0003486F">
            <w:pPr>
              <w:pStyle w:val="NoSpacing"/>
              <w:numPr>
                <w:ilvl w:val="0"/>
                <w:numId w:val="13"/>
              </w:numPr>
              <w:rPr>
                <w:i/>
                <w:color w:val="000000" w:themeColor="text1"/>
              </w:rPr>
            </w:pPr>
            <w:r w:rsidRPr="00D4417D">
              <w:rPr>
                <w:i/>
                <w:color w:val="000000" w:themeColor="text1"/>
              </w:rPr>
              <w:t xml:space="preserve">Role play with peer might be a helpful strategy </w:t>
            </w:r>
          </w:p>
          <w:p w14:paraId="64141FE8" w14:textId="77777777" w:rsidR="00893F81" w:rsidRPr="00D4417D" w:rsidRDefault="00BA28F8" w:rsidP="0003486F">
            <w:pPr>
              <w:pStyle w:val="NoSpacing"/>
              <w:numPr>
                <w:ilvl w:val="0"/>
                <w:numId w:val="13"/>
              </w:numPr>
              <w:rPr>
                <w:i/>
                <w:color w:val="000000" w:themeColor="text1"/>
              </w:rPr>
            </w:pPr>
            <w:r w:rsidRPr="00D4417D">
              <w:rPr>
                <w:i/>
                <w:color w:val="000000" w:themeColor="text1"/>
              </w:rPr>
              <w:t xml:space="preserve">I will </w:t>
            </w:r>
            <w:r w:rsidR="00FE1752" w:rsidRPr="00D4417D">
              <w:rPr>
                <w:i/>
                <w:color w:val="000000" w:themeColor="text1"/>
              </w:rPr>
              <w:t xml:space="preserve">reference lecture slides, ausmed.com.au and </w:t>
            </w:r>
            <w:r w:rsidR="00BC7405" w:rsidRPr="00D4417D">
              <w:rPr>
                <w:i/>
                <w:color w:val="000000" w:themeColor="text1"/>
              </w:rPr>
              <w:t xml:space="preserve">Youtube videos for </w:t>
            </w:r>
            <w:r w:rsidR="00D43EFA" w:rsidRPr="00D4417D">
              <w:rPr>
                <w:i/>
                <w:color w:val="000000" w:themeColor="text1"/>
              </w:rPr>
              <w:t>support before starting placement</w:t>
            </w:r>
          </w:p>
          <w:p w14:paraId="169305F5" w14:textId="2D461F90" w:rsidR="00D43EFA" w:rsidRPr="00D4417D" w:rsidRDefault="00D43EFA" w:rsidP="00D43EFA">
            <w:pPr>
              <w:pStyle w:val="NoSpacing"/>
              <w:ind w:left="360"/>
              <w:rPr>
                <w:i/>
                <w:color w:val="000000" w:themeColor="text1"/>
              </w:rPr>
            </w:pPr>
          </w:p>
        </w:tc>
        <w:tc>
          <w:tcPr>
            <w:tcW w:w="3513" w:type="dxa"/>
          </w:tcPr>
          <w:p w14:paraId="35CF9545" w14:textId="77777777" w:rsidR="00447F3A" w:rsidRPr="00D4417D" w:rsidRDefault="00D43EFA" w:rsidP="00BE41DE">
            <w:pPr>
              <w:pStyle w:val="NoSpacing"/>
              <w:rPr>
                <w:i/>
                <w:color w:val="000000" w:themeColor="text1"/>
              </w:rPr>
            </w:pPr>
            <w:r w:rsidRPr="00D4417D">
              <w:rPr>
                <w:i/>
                <w:color w:val="000000" w:themeColor="text1"/>
              </w:rPr>
              <w:t>21/08: role played with peer</w:t>
            </w:r>
            <w:r w:rsidR="00680DD4" w:rsidRPr="00D4417D">
              <w:rPr>
                <w:i/>
                <w:color w:val="000000" w:themeColor="text1"/>
              </w:rPr>
              <w:t>, sought feedback</w:t>
            </w:r>
          </w:p>
          <w:p w14:paraId="7F749EE6" w14:textId="77777777" w:rsidR="00680DD4" w:rsidRPr="00D4417D" w:rsidRDefault="00680DD4" w:rsidP="00BE41DE">
            <w:pPr>
              <w:pStyle w:val="NoSpacing"/>
              <w:rPr>
                <w:i/>
                <w:color w:val="000000" w:themeColor="text1"/>
              </w:rPr>
            </w:pPr>
            <w:r w:rsidRPr="00D4417D">
              <w:rPr>
                <w:i/>
                <w:color w:val="000000" w:themeColor="text1"/>
              </w:rPr>
              <w:t>22/08: videorecorded explanation of results to my aunt</w:t>
            </w:r>
          </w:p>
          <w:p w14:paraId="59CEAFAE" w14:textId="77777777" w:rsidR="00680DD4" w:rsidRPr="00D4417D" w:rsidRDefault="00680DD4" w:rsidP="00BE41DE">
            <w:pPr>
              <w:pStyle w:val="NoSpacing"/>
              <w:rPr>
                <w:i/>
                <w:color w:val="000000" w:themeColor="text1"/>
              </w:rPr>
            </w:pPr>
            <w:r w:rsidRPr="00D4417D">
              <w:rPr>
                <w:i/>
                <w:color w:val="000000" w:themeColor="text1"/>
              </w:rPr>
              <w:t xml:space="preserve">24/08: </w:t>
            </w:r>
            <w:r w:rsidR="00994293" w:rsidRPr="00D4417D">
              <w:rPr>
                <w:i/>
                <w:color w:val="000000" w:themeColor="text1"/>
              </w:rPr>
              <w:t>purposeful observation of CE providing feedback to CC educator</w:t>
            </w:r>
          </w:p>
          <w:p w14:paraId="215855B5" w14:textId="2840E9AB" w:rsidR="00994293" w:rsidRPr="00D4417D" w:rsidRDefault="00994293" w:rsidP="00BE41DE">
            <w:pPr>
              <w:pStyle w:val="NoSpacing"/>
              <w:rPr>
                <w:i/>
                <w:color w:val="000000" w:themeColor="text1"/>
              </w:rPr>
            </w:pPr>
            <w:r w:rsidRPr="00D4417D">
              <w:rPr>
                <w:i/>
                <w:color w:val="000000" w:themeColor="text1"/>
              </w:rPr>
              <w:t>25/08: provided feedback to teacher of H.Y. assessment results. Reflected on this after.</w:t>
            </w:r>
          </w:p>
        </w:tc>
      </w:tr>
      <w:tr w:rsidR="00BE41DE" w:rsidRPr="00716A63" w14:paraId="2843EC38" w14:textId="77777777" w:rsidTr="00D4417D">
        <w:tc>
          <w:tcPr>
            <w:tcW w:w="1530" w:type="dxa"/>
          </w:tcPr>
          <w:p w14:paraId="3909C98B" w14:textId="77777777" w:rsidR="00BE41DE" w:rsidRPr="00D4417D" w:rsidRDefault="00BE41DE" w:rsidP="00BE41DE">
            <w:pPr>
              <w:pStyle w:val="NoSpacing"/>
              <w:rPr>
                <w:i/>
                <w:color w:val="000000" w:themeColor="text1"/>
              </w:rPr>
            </w:pPr>
            <w:r w:rsidRPr="00D4417D">
              <w:rPr>
                <w:i/>
                <w:color w:val="000000" w:themeColor="text1"/>
              </w:rPr>
              <w:t>Element/s</w:t>
            </w:r>
          </w:p>
          <w:p w14:paraId="4785A7B9" w14:textId="77777777" w:rsidR="00BE41DE" w:rsidRPr="00D4417D" w:rsidRDefault="00BE41DE" w:rsidP="00BE41DE">
            <w:pPr>
              <w:pStyle w:val="NoSpacing"/>
              <w:rPr>
                <w:i/>
                <w:color w:val="000000" w:themeColor="text1"/>
              </w:rPr>
            </w:pPr>
            <w:r w:rsidRPr="00D4417D">
              <w:rPr>
                <w:i/>
                <w:color w:val="000000" w:themeColor="text1"/>
              </w:rPr>
              <w:t>1.2</w:t>
            </w:r>
          </w:p>
          <w:p w14:paraId="6D802FF5" w14:textId="77777777" w:rsidR="00BE41DE" w:rsidRPr="00D4417D" w:rsidRDefault="00BE41DE" w:rsidP="00BE41DE">
            <w:pPr>
              <w:pStyle w:val="NoSpacing"/>
              <w:rPr>
                <w:i/>
                <w:color w:val="000000" w:themeColor="text1"/>
              </w:rPr>
            </w:pPr>
          </w:p>
          <w:p w14:paraId="5A6647DE" w14:textId="77777777" w:rsidR="00BE41DE" w:rsidRPr="00D4417D" w:rsidRDefault="00BE41DE" w:rsidP="00BE41DE">
            <w:pPr>
              <w:pStyle w:val="NoSpacing"/>
              <w:rPr>
                <w:b/>
                <w:i/>
                <w:noProof/>
                <w:color w:val="000000" w:themeColor="text1"/>
              </w:rPr>
            </w:pPr>
          </w:p>
        </w:tc>
        <w:tc>
          <w:tcPr>
            <w:tcW w:w="2160" w:type="dxa"/>
          </w:tcPr>
          <w:p w14:paraId="20DFF661" w14:textId="4C45B880" w:rsidR="00BE41DE" w:rsidRPr="00D4417D" w:rsidRDefault="00BE41DE" w:rsidP="00BE41DE">
            <w:pPr>
              <w:pStyle w:val="NoSpacing"/>
              <w:rPr>
                <w:i/>
                <w:color w:val="000000" w:themeColor="text1"/>
              </w:rPr>
            </w:pPr>
            <w:r w:rsidRPr="00D4417D">
              <w:rPr>
                <w:i/>
                <w:color w:val="000000" w:themeColor="text1"/>
              </w:rPr>
              <w:t xml:space="preserve">CE feedback from last placement: </w:t>
            </w:r>
            <w:r w:rsidR="00455836">
              <w:rPr>
                <w:i/>
                <w:color w:val="000000" w:themeColor="text1"/>
              </w:rPr>
              <w:t>“</w:t>
            </w:r>
            <w:r w:rsidRPr="00D4417D">
              <w:rPr>
                <w:i/>
                <w:color w:val="000000" w:themeColor="text1"/>
              </w:rPr>
              <w:t>Need to learn to consider patient functionally as well as impairment</w:t>
            </w:r>
            <w:r w:rsidR="00455836">
              <w:rPr>
                <w:i/>
                <w:color w:val="000000" w:themeColor="text1"/>
              </w:rPr>
              <w:t>”</w:t>
            </w:r>
            <w:bookmarkStart w:id="0" w:name="_GoBack"/>
            <w:bookmarkEnd w:id="0"/>
          </w:p>
        </w:tc>
        <w:tc>
          <w:tcPr>
            <w:tcW w:w="3870" w:type="dxa"/>
          </w:tcPr>
          <w:p w14:paraId="4AFB9BD6" w14:textId="448A0D75" w:rsidR="00BE41DE" w:rsidRPr="00D4417D" w:rsidRDefault="00BE41DE" w:rsidP="00BE41DE">
            <w:pPr>
              <w:pStyle w:val="NoSpacing"/>
              <w:rPr>
                <w:i/>
                <w:color w:val="000000" w:themeColor="text1"/>
              </w:rPr>
            </w:pPr>
            <w:r w:rsidRPr="00D4417D">
              <w:rPr>
                <w:i/>
                <w:color w:val="000000" w:themeColor="text1"/>
              </w:rPr>
              <w:t xml:space="preserve">I will correctly identify 5 facilitators/constraints for service delivery for each new speech pathology referral without CE assistance, following the initial session and reading the patient’s medical file. These are to be discussed with CE during reflection/ </w:t>
            </w:r>
            <w:r w:rsidRPr="00D4417D">
              <w:rPr>
                <w:i/>
                <w:color w:val="000000" w:themeColor="text1"/>
              </w:rPr>
              <w:lastRenderedPageBreak/>
              <w:t xml:space="preserve">feedback sessions each day. Time frame is 3 weeks.  </w:t>
            </w:r>
          </w:p>
        </w:tc>
        <w:tc>
          <w:tcPr>
            <w:tcW w:w="4320" w:type="dxa"/>
          </w:tcPr>
          <w:p w14:paraId="7F33248E" w14:textId="77777777" w:rsidR="00BE41DE" w:rsidRPr="00D4417D" w:rsidRDefault="00BE41DE" w:rsidP="00BE41DE">
            <w:pPr>
              <w:pStyle w:val="NoSpacing"/>
              <w:numPr>
                <w:ilvl w:val="0"/>
                <w:numId w:val="1"/>
              </w:numPr>
              <w:ind w:left="260" w:hanging="270"/>
              <w:rPr>
                <w:i/>
                <w:color w:val="000000" w:themeColor="text1"/>
              </w:rPr>
            </w:pPr>
            <w:r w:rsidRPr="00D4417D">
              <w:rPr>
                <w:i/>
                <w:color w:val="000000" w:themeColor="text1"/>
              </w:rPr>
              <w:lastRenderedPageBreak/>
              <w:t xml:space="preserve">Before/ after each session, Student to try identifying all key factors with the potential to influence service delivery. </w:t>
            </w:r>
          </w:p>
          <w:p w14:paraId="680E60BB" w14:textId="4F0862BE" w:rsidR="00BE41DE" w:rsidRPr="00D4417D" w:rsidRDefault="00BE41DE" w:rsidP="00BE41DE">
            <w:pPr>
              <w:pStyle w:val="NoSpacing"/>
              <w:numPr>
                <w:ilvl w:val="0"/>
                <w:numId w:val="1"/>
              </w:numPr>
              <w:ind w:left="260" w:hanging="270"/>
              <w:rPr>
                <w:i/>
                <w:color w:val="000000" w:themeColor="text1"/>
              </w:rPr>
            </w:pPr>
            <w:r w:rsidRPr="00D4417D">
              <w:rPr>
                <w:i/>
                <w:color w:val="000000" w:themeColor="text1"/>
              </w:rPr>
              <w:t xml:space="preserve">Student will correctly identify 3 facilitators/ restraints requiring moderate assistance of CE. </w:t>
            </w:r>
          </w:p>
          <w:p w14:paraId="0AA1DD99" w14:textId="77AD678F" w:rsidR="00BE41DE" w:rsidRPr="00D4417D" w:rsidRDefault="00BE41DE" w:rsidP="00BE41DE">
            <w:pPr>
              <w:pStyle w:val="NoSpacing"/>
              <w:numPr>
                <w:ilvl w:val="0"/>
                <w:numId w:val="1"/>
              </w:numPr>
              <w:ind w:left="260" w:hanging="270"/>
              <w:rPr>
                <w:i/>
                <w:color w:val="000000" w:themeColor="text1"/>
              </w:rPr>
            </w:pPr>
            <w:r w:rsidRPr="00D4417D">
              <w:rPr>
                <w:i/>
                <w:color w:val="000000" w:themeColor="text1"/>
              </w:rPr>
              <w:lastRenderedPageBreak/>
              <w:t xml:space="preserve">Student will correctly identify 5 facilitators/ restraints and, with assistance from CE, discuss the implications of these factors.  </w:t>
            </w:r>
          </w:p>
          <w:p w14:paraId="7EBEED20" w14:textId="327CFCC7" w:rsidR="00BE41DE" w:rsidRPr="00D4417D" w:rsidRDefault="00BE41DE" w:rsidP="00BE41DE">
            <w:pPr>
              <w:pStyle w:val="NoSpacing"/>
              <w:numPr>
                <w:ilvl w:val="0"/>
                <w:numId w:val="1"/>
              </w:numPr>
              <w:ind w:left="260" w:hanging="270"/>
              <w:rPr>
                <w:i/>
                <w:color w:val="000000" w:themeColor="text1"/>
              </w:rPr>
            </w:pPr>
            <w:r w:rsidRPr="00D4417D">
              <w:rPr>
                <w:i/>
                <w:color w:val="000000" w:themeColor="text1"/>
              </w:rPr>
              <w:t>Student will be able to correctly identify and discuss the implications that 5 facilitators/ restrictions will exert on service delivery.</w:t>
            </w:r>
          </w:p>
          <w:p w14:paraId="31964E37" w14:textId="77777777" w:rsidR="00BE41DE" w:rsidRPr="00D4417D" w:rsidRDefault="00BE41DE" w:rsidP="00BE41DE">
            <w:pPr>
              <w:pStyle w:val="NoSpacing"/>
              <w:rPr>
                <w:b/>
                <w:i/>
                <w:color w:val="000000" w:themeColor="text1"/>
              </w:rPr>
            </w:pPr>
          </w:p>
        </w:tc>
        <w:tc>
          <w:tcPr>
            <w:tcW w:w="3513" w:type="dxa"/>
          </w:tcPr>
          <w:p w14:paraId="6E4355EA" w14:textId="77777777" w:rsidR="00BE41DE" w:rsidRPr="00D4417D" w:rsidRDefault="00BE41DE" w:rsidP="00BE41DE">
            <w:pPr>
              <w:pStyle w:val="NoSpacing"/>
              <w:rPr>
                <w:i/>
                <w:color w:val="000000" w:themeColor="text1"/>
              </w:rPr>
            </w:pPr>
          </w:p>
        </w:tc>
      </w:tr>
    </w:tbl>
    <w:p w14:paraId="6F3A6CF9" w14:textId="2C3F8BFE" w:rsidR="00CA1CD9" w:rsidRDefault="00CA1CD9" w:rsidP="00825299">
      <w:pPr>
        <w:pStyle w:val="NoSpacing"/>
      </w:pPr>
    </w:p>
    <w:p w14:paraId="6E9362E9" w14:textId="77777777" w:rsidR="004B7B24" w:rsidRDefault="004B7B24" w:rsidP="00825299">
      <w:pPr>
        <w:pStyle w:val="NoSpacing"/>
      </w:pPr>
    </w:p>
    <w:p w14:paraId="179AF213" w14:textId="2E457C73" w:rsidR="004B7B24" w:rsidRDefault="004B7B24" w:rsidP="00825299">
      <w:pPr>
        <w:pStyle w:val="NoSpacing"/>
      </w:pPr>
    </w:p>
    <w:p w14:paraId="3AC40E6F" w14:textId="77777777" w:rsidR="004B7B24" w:rsidRDefault="004B7B24" w:rsidP="00825299">
      <w:pPr>
        <w:pStyle w:val="NoSpacing"/>
      </w:pPr>
    </w:p>
    <w:tbl>
      <w:tblPr>
        <w:tblStyle w:val="TableGrid"/>
        <w:tblW w:w="15570" w:type="dxa"/>
        <w:tblInd w:w="-5" w:type="dxa"/>
        <w:tblLook w:val="04A0" w:firstRow="1" w:lastRow="0" w:firstColumn="1" w:lastColumn="0" w:noHBand="0" w:noVBand="1"/>
      </w:tblPr>
      <w:tblGrid>
        <w:gridCol w:w="1342"/>
        <w:gridCol w:w="3788"/>
        <w:gridCol w:w="5310"/>
        <w:gridCol w:w="3510"/>
        <w:gridCol w:w="1620"/>
      </w:tblGrid>
      <w:tr w:rsidR="00D3466D" w:rsidRPr="000C1748" w14:paraId="799F287A" w14:textId="77777777" w:rsidTr="003F18DD">
        <w:tc>
          <w:tcPr>
            <w:tcW w:w="1342" w:type="dxa"/>
          </w:tcPr>
          <w:p w14:paraId="3421D5D2" w14:textId="77777777" w:rsidR="00D3466D" w:rsidRDefault="00D3466D" w:rsidP="00D3466D">
            <w:pPr>
              <w:pStyle w:val="NoSpacing"/>
              <w:jc w:val="center"/>
              <w:rPr>
                <w:b/>
              </w:rPr>
            </w:pPr>
            <w:r w:rsidRPr="00E03A33">
              <w:rPr>
                <w:b/>
                <w:noProof/>
              </w:rPr>
              <w:t>CBOS</w:t>
            </w:r>
            <w:r>
              <w:rPr>
                <w:b/>
              </w:rPr>
              <w:t>/</w:t>
            </w:r>
          </w:p>
          <w:p w14:paraId="227E9D68" w14:textId="77777777" w:rsidR="00D3466D" w:rsidRDefault="00D3466D" w:rsidP="00D3466D">
            <w:pPr>
              <w:pStyle w:val="NoSpacing"/>
              <w:jc w:val="center"/>
              <w:rPr>
                <w:b/>
              </w:rPr>
            </w:pPr>
            <w:r>
              <w:rPr>
                <w:b/>
              </w:rPr>
              <w:t>COMPASS</w:t>
            </w:r>
          </w:p>
          <w:p w14:paraId="1114B00F" w14:textId="6EDC273F" w:rsidR="00D3466D" w:rsidRPr="007319CB" w:rsidRDefault="00D3466D" w:rsidP="00D3466D">
            <w:pPr>
              <w:pStyle w:val="NoSpacing"/>
              <w:jc w:val="center"/>
              <w:rPr>
                <w:b/>
              </w:rPr>
            </w:pPr>
            <w:r>
              <w:rPr>
                <w:b/>
              </w:rPr>
              <w:t>Elements</w:t>
            </w:r>
          </w:p>
        </w:tc>
        <w:tc>
          <w:tcPr>
            <w:tcW w:w="3788" w:type="dxa"/>
          </w:tcPr>
          <w:p w14:paraId="28AC9945" w14:textId="0736CFAC" w:rsidR="00D3466D" w:rsidRPr="008959D2" w:rsidRDefault="00D3466D" w:rsidP="00D3466D">
            <w:pPr>
              <w:pStyle w:val="NoSpacing"/>
              <w:jc w:val="center"/>
              <w:rPr>
                <w:b/>
              </w:rPr>
            </w:pPr>
            <w:r>
              <w:rPr>
                <w:b/>
              </w:rPr>
              <w:t xml:space="preserve">Targeted Feedback from my CE or my peer </w:t>
            </w:r>
          </w:p>
        </w:tc>
        <w:tc>
          <w:tcPr>
            <w:tcW w:w="5310" w:type="dxa"/>
          </w:tcPr>
          <w:p w14:paraId="0080AAEF" w14:textId="26E18FFC" w:rsidR="00D3466D" w:rsidRPr="000C1748" w:rsidRDefault="00D3466D" w:rsidP="00D3466D">
            <w:pPr>
              <w:pStyle w:val="NoSpacing"/>
              <w:jc w:val="center"/>
              <w:rPr>
                <w:b/>
              </w:rPr>
            </w:pPr>
            <w:r>
              <w:rPr>
                <w:b/>
              </w:rPr>
              <w:t>Learning Goal</w:t>
            </w:r>
          </w:p>
        </w:tc>
        <w:tc>
          <w:tcPr>
            <w:tcW w:w="3510" w:type="dxa"/>
          </w:tcPr>
          <w:p w14:paraId="632A5582" w14:textId="65165271" w:rsidR="00D3466D" w:rsidRPr="000C1748" w:rsidRDefault="00D3466D" w:rsidP="00D3466D">
            <w:pPr>
              <w:pStyle w:val="NoSpacing"/>
              <w:jc w:val="center"/>
              <w:rPr>
                <w:b/>
              </w:rPr>
            </w:pPr>
            <w:r w:rsidRPr="000C1748">
              <w:rPr>
                <w:b/>
              </w:rPr>
              <w:t>Plan/Opportunity to Achieve Goal</w:t>
            </w:r>
          </w:p>
        </w:tc>
        <w:tc>
          <w:tcPr>
            <w:tcW w:w="1620" w:type="dxa"/>
          </w:tcPr>
          <w:p w14:paraId="4E359B99" w14:textId="37CF6382" w:rsidR="00D3466D" w:rsidRPr="000C1748" w:rsidRDefault="00D3466D" w:rsidP="00D3466D">
            <w:pPr>
              <w:pStyle w:val="NoSpacing"/>
              <w:jc w:val="center"/>
              <w:rPr>
                <w:b/>
              </w:rPr>
            </w:pPr>
            <w:r>
              <w:rPr>
                <w:b/>
              </w:rPr>
              <w:t xml:space="preserve">Evidence </w:t>
            </w:r>
          </w:p>
        </w:tc>
      </w:tr>
      <w:tr w:rsidR="00D3466D" w:rsidRPr="00860A5E" w14:paraId="5858E698" w14:textId="77777777" w:rsidTr="001600C7">
        <w:tc>
          <w:tcPr>
            <w:tcW w:w="15570" w:type="dxa"/>
            <w:gridSpan w:val="5"/>
          </w:tcPr>
          <w:p w14:paraId="6AAF0B7F" w14:textId="37A0CA9A" w:rsidR="00D3466D" w:rsidRPr="00860A5E" w:rsidRDefault="00D3466D" w:rsidP="00D3466D">
            <w:pPr>
              <w:pStyle w:val="NoSpacing"/>
              <w:jc w:val="center"/>
              <w:rPr>
                <w:b/>
              </w:rPr>
            </w:pPr>
            <w:r w:rsidRPr="00860A5E">
              <w:rPr>
                <w:b/>
              </w:rPr>
              <w:t>Professional Competency Unit 1: Reasoning</w:t>
            </w:r>
          </w:p>
        </w:tc>
      </w:tr>
      <w:tr w:rsidR="00D3466D" w:rsidRPr="00716A63" w14:paraId="2666712C" w14:textId="77777777" w:rsidTr="003F18DD">
        <w:tc>
          <w:tcPr>
            <w:tcW w:w="1342" w:type="dxa"/>
          </w:tcPr>
          <w:p w14:paraId="715F0456" w14:textId="77777777" w:rsidR="00D3466D" w:rsidRPr="00716A63" w:rsidRDefault="00D3466D" w:rsidP="00D3466D">
            <w:pPr>
              <w:pStyle w:val="NoSpacing"/>
              <w:rPr>
                <w:sz w:val="20"/>
                <w:szCs w:val="20"/>
              </w:rPr>
            </w:pPr>
          </w:p>
          <w:p w14:paraId="66A9060B" w14:textId="01E0BB62" w:rsidR="00D3466D" w:rsidRPr="00716A63" w:rsidRDefault="00D3466D" w:rsidP="00D3466D">
            <w:pPr>
              <w:pStyle w:val="NoSpacing"/>
              <w:rPr>
                <w:b/>
                <w:noProof/>
                <w:sz w:val="20"/>
                <w:szCs w:val="20"/>
              </w:rPr>
            </w:pPr>
          </w:p>
        </w:tc>
        <w:tc>
          <w:tcPr>
            <w:tcW w:w="3788" w:type="dxa"/>
          </w:tcPr>
          <w:p w14:paraId="778818B8" w14:textId="39902F57" w:rsidR="00D3466D" w:rsidRPr="00716A63" w:rsidRDefault="00D3466D" w:rsidP="00D3466D">
            <w:pPr>
              <w:pStyle w:val="NoSpacing"/>
              <w:rPr>
                <w:sz w:val="20"/>
                <w:szCs w:val="20"/>
              </w:rPr>
            </w:pPr>
          </w:p>
        </w:tc>
        <w:tc>
          <w:tcPr>
            <w:tcW w:w="5310" w:type="dxa"/>
          </w:tcPr>
          <w:p w14:paraId="044445EC" w14:textId="180E7A7F" w:rsidR="00D3466D" w:rsidRPr="00716A63" w:rsidRDefault="00D3466D" w:rsidP="00D3466D">
            <w:pPr>
              <w:pStyle w:val="NoSpacing"/>
              <w:rPr>
                <w:sz w:val="20"/>
                <w:szCs w:val="20"/>
              </w:rPr>
            </w:pPr>
          </w:p>
        </w:tc>
        <w:tc>
          <w:tcPr>
            <w:tcW w:w="3510" w:type="dxa"/>
          </w:tcPr>
          <w:p w14:paraId="56A327D3" w14:textId="10CF9A87" w:rsidR="00D3466D" w:rsidRPr="00716A63" w:rsidRDefault="00D3466D" w:rsidP="00D3466D">
            <w:pPr>
              <w:pStyle w:val="NoSpacing"/>
              <w:rPr>
                <w:b/>
                <w:i/>
                <w:sz w:val="20"/>
                <w:szCs w:val="20"/>
              </w:rPr>
            </w:pPr>
          </w:p>
        </w:tc>
        <w:tc>
          <w:tcPr>
            <w:tcW w:w="1620" w:type="dxa"/>
          </w:tcPr>
          <w:p w14:paraId="4C3B9F98" w14:textId="0767F115" w:rsidR="00D3466D" w:rsidRPr="00716A63" w:rsidRDefault="00D3466D" w:rsidP="00D3466D">
            <w:pPr>
              <w:pStyle w:val="NoSpacing"/>
              <w:rPr>
                <w:sz w:val="20"/>
                <w:szCs w:val="20"/>
              </w:rPr>
            </w:pPr>
          </w:p>
        </w:tc>
      </w:tr>
      <w:tr w:rsidR="00D3466D" w:rsidRPr="00860A5E" w14:paraId="4641B7F2" w14:textId="77777777" w:rsidTr="009C2117">
        <w:tc>
          <w:tcPr>
            <w:tcW w:w="15570" w:type="dxa"/>
            <w:gridSpan w:val="5"/>
          </w:tcPr>
          <w:p w14:paraId="65DF6565" w14:textId="12BD8052" w:rsidR="00D3466D" w:rsidRPr="00860A5E" w:rsidRDefault="00D3466D" w:rsidP="00D3466D">
            <w:pPr>
              <w:pStyle w:val="NoSpacing"/>
              <w:jc w:val="center"/>
              <w:rPr>
                <w:b/>
                <w:lang w:eastAsia="en-AU"/>
              </w:rPr>
            </w:pPr>
            <w:r w:rsidRPr="00860A5E">
              <w:rPr>
                <w:b/>
              </w:rPr>
              <w:t>Professional Competency Unit 2: Communication</w:t>
            </w:r>
          </w:p>
        </w:tc>
      </w:tr>
      <w:tr w:rsidR="00D3466D" w:rsidRPr="000C1748" w14:paraId="268D44B6" w14:textId="77777777" w:rsidTr="003F18DD">
        <w:tc>
          <w:tcPr>
            <w:tcW w:w="1342" w:type="dxa"/>
          </w:tcPr>
          <w:p w14:paraId="456CD128" w14:textId="77777777" w:rsidR="00D3466D" w:rsidRDefault="00D3466D" w:rsidP="00D3466D">
            <w:pPr>
              <w:pStyle w:val="NoSpacing"/>
            </w:pPr>
          </w:p>
        </w:tc>
        <w:tc>
          <w:tcPr>
            <w:tcW w:w="3788" w:type="dxa"/>
          </w:tcPr>
          <w:p w14:paraId="7AA0BCFA" w14:textId="17A8C2E3" w:rsidR="00D3466D" w:rsidRDefault="00D3466D" w:rsidP="00D3466D">
            <w:pPr>
              <w:pStyle w:val="NoSpacing"/>
            </w:pPr>
          </w:p>
        </w:tc>
        <w:tc>
          <w:tcPr>
            <w:tcW w:w="5310" w:type="dxa"/>
          </w:tcPr>
          <w:p w14:paraId="037EADAC" w14:textId="7EC83706" w:rsidR="00D3466D" w:rsidRDefault="00D3466D" w:rsidP="00D3466D">
            <w:pPr>
              <w:pStyle w:val="NoSpacing"/>
            </w:pPr>
          </w:p>
        </w:tc>
        <w:tc>
          <w:tcPr>
            <w:tcW w:w="3510" w:type="dxa"/>
          </w:tcPr>
          <w:p w14:paraId="2DD953DC" w14:textId="745864C7" w:rsidR="00D3466D" w:rsidRDefault="00D3466D" w:rsidP="00D3466D">
            <w:pPr>
              <w:pStyle w:val="NoSpacing"/>
              <w:ind w:left="252"/>
            </w:pPr>
          </w:p>
        </w:tc>
        <w:tc>
          <w:tcPr>
            <w:tcW w:w="1620" w:type="dxa"/>
          </w:tcPr>
          <w:p w14:paraId="0572F77E" w14:textId="77777777" w:rsidR="00D3466D" w:rsidRDefault="00D3466D" w:rsidP="00D3466D">
            <w:pPr>
              <w:pStyle w:val="NoSpacing"/>
            </w:pPr>
          </w:p>
        </w:tc>
      </w:tr>
      <w:tr w:rsidR="00D3466D" w:rsidRPr="00860A5E" w14:paraId="028FEB67" w14:textId="77777777" w:rsidTr="00E915F7">
        <w:tc>
          <w:tcPr>
            <w:tcW w:w="15570" w:type="dxa"/>
            <w:gridSpan w:val="5"/>
          </w:tcPr>
          <w:p w14:paraId="348AF894" w14:textId="77777777" w:rsidR="00D3466D" w:rsidRPr="00860A5E" w:rsidRDefault="00D3466D" w:rsidP="00D3466D">
            <w:pPr>
              <w:pStyle w:val="Default"/>
              <w:jc w:val="center"/>
              <w:rPr>
                <w:b/>
                <w:sz w:val="22"/>
                <w:szCs w:val="22"/>
              </w:rPr>
            </w:pPr>
          </w:p>
          <w:p w14:paraId="0D4DF3D5" w14:textId="0FC3C7D4" w:rsidR="00D3466D" w:rsidRPr="00860A5E" w:rsidRDefault="00D3466D" w:rsidP="00D3466D">
            <w:pPr>
              <w:pStyle w:val="NoSpacing"/>
              <w:jc w:val="center"/>
              <w:rPr>
                <w:b/>
                <w:lang w:eastAsia="en-AU"/>
              </w:rPr>
            </w:pPr>
            <w:r w:rsidRPr="00860A5E">
              <w:rPr>
                <w:b/>
              </w:rPr>
              <w:t>Professional Competency Unit 3: Learning</w:t>
            </w:r>
          </w:p>
        </w:tc>
      </w:tr>
      <w:tr w:rsidR="00D3466D" w:rsidRPr="000C1748" w14:paraId="578825AF" w14:textId="77777777" w:rsidTr="003F18DD">
        <w:tc>
          <w:tcPr>
            <w:tcW w:w="1342" w:type="dxa"/>
          </w:tcPr>
          <w:p w14:paraId="2C505357" w14:textId="77777777" w:rsidR="00D3466D" w:rsidRDefault="00D3466D" w:rsidP="00D3466D">
            <w:pPr>
              <w:pStyle w:val="NoSpacing"/>
            </w:pPr>
          </w:p>
        </w:tc>
        <w:tc>
          <w:tcPr>
            <w:tcW w:w="3788" w:type="dxa"/>
          </w:tcPr>
          <w:p w14:paraId="209A0D12" w14:textId="09637F1C" w:rsidR="00D3466D" w:rsidRDefault="00D3466D" w:rsidP="00D3466D">
            <w:pPr>
              <w:pStyle w:val="NoSpacing"/>
            </w:pPr>
          </w:p>
        </w:tc>
        <w:tc>
          <w:tcPr>
            <w:tcW w:w="5310" w:type="dxa"/>
          </w:tcPr>
          <w:p w14:paraId="50F4248F" w14:textId="4E8E0273" w:rsidR="00D3466D" w:rsidRDefault="00D3466D" w:rsidP="00D3466D">
            <w:pPr>
              <w:pStyle w:val="NoSpacing"/>
            </w:pPr>
          </w:p>
        </w:tc>
        <w:tc>
          <w:tcPr>
            <w:tcW w:w="3510" w:type="dxa"/>
          </w:tcPr>
          <w:p w14:paraId="412B648E" w14:textId="5B77B55D" w:rsidR="00D3466D" w:rsidRDefault="00D3466D" w:rsidP="00D3466D">
            <w:pPr>
              <w:pStyle w:val="NoSpacing"/>
            </w:pPr>
          </w:p>
        </w:tc>
        <w:tc>
          <w:tcPr>
            <w:tcW w:w="1620" w:type="dxa"/>
          </w:tcPr>
          <w:p w14:paraId="38BD76ED" w14:textId="77777777" w:rsidR="00D3466D" w:rsidRDefault="00D3466D" w:rsidP="00D3466D">
            <w:pPr>
              <w:pStyle w:val="NoSpacing"/>
            </w:pPr>
          </w:p>
        </w:tc>
      </w:tr>
      <w:tr w:rsidR="00D3466D" w:rsidRPr="00860A5E" w14:paraId="3DDAE6C4" w14:textId="77777777" w:rsidTr="006614F3">
        <w:tc>
          <w:tcPr>
            <w:tcW w:w="15570" w:type="dxa"/>
            <w:gridSpan w:val="5"/>
          </w:tcPr>
          <w:p w14:paraId="06F899D5" w14:textId="77777777" w:rsidR="00D3466D" w:rsidRPr="00860A5E" w:rsidRDefault="00D3466D" w:rsidP="00D3466D">
            <w:pPr>
              <w:pStyle w:val="Default"/>
              <w:jc w:val="center"/>
              <w:rPr>
                <w:b/>
                <w:sz w:val="22"/>
                <w:szCs w:val="22"/>
              </w:rPr>
            </w:pPr>
          </w:p>
          <w:p w14:paraId="0987E7F9" w14:textId="3D90B2D5" w:rsidR="00D3466D" w:rsidRPr="00860A5E" w:rsidRDefault="00D3466D" w:rsidP="00D3466D">
            <w:pPr>
              <w:pStyle w:val="NoSpacing"/>
              <w:jc w:val="center"/>
              <w:rPr>
                <w:b/>
              </w:rPr>
            </w:pPr>
            <w:r w:rsidRPr="00860A5E">
              <w:rPr>
                <w:b/>
              </w:rPr>
              <w:t>Professional Competency Unit 4: Professionalism</w:t>
            </w:r>
          </w:p>
        </w:tc>
      </w:tr>
      <w:tr w:rsidR="00D3466D" w:rsidRPr="000C1748" w14:paraId="0B3497AF" w14:textId="77777777" w:rsidTr="003F18DD">
        <w:tc>
          <w:tcPr>
            <w:tcW w:w="1342" w:type="dxa"/>
          </w:tcPr>
          <w:p w14:paraId="656C89EE" w14:textId="77777777" w:rsidR="00D3466D" w:rsidRDefault="00D3466D" w:rsidP="00D3466D">
            <w:pPr>
              <w:pStyle w:val="NoSpacing"/>
            </w:pPr>
          </w:p>
        </w:tc>
        <w:tc>
          <w:tcPr>
            <w:tcW w:w="3788" w:type="dxa"/>
          </w:tcPr>
          <w:p w14:paraId="0FF45C69" w14:textId="51CECF83" w:rsidR="00D3466D" w:rsidRDefault="00D3466D" w:rsidP="00D3466D">
            <w:pPr>
              <w:pStyle w:val="NoSpacing"/>
            </w:pPr>
          </w:p>
        </w:tc>
        <w:tc>
          <w:tcPr>
            <w:tcW w:w="5310" w:type="dxa"/>
          </w:tcPr>
          <w:p w14:paraId="2C89EB22" w14:textId="0BDB1141" w:rsidR="00D3466D" w:rsidRDefault="00D3466D" w:rsidP="00D3466D">
            <w:pPr>
              <w:pStyle w:val="NoSpacing"/>
            </w:pPr>
            <w:r>
              <w:t xml:space="preserve"> </w:t>
            </w:r>
          </w:p>
        </w:tc>
        <w:tc>
          <w:tcPr>
            <w:tcW w:w="3510" w:type="dxa"/>
          </w:tcPr>
          <w:p w14:paraId="420E39AA" w14:textId="2CA41328" w:rsidR="00D3466D" w:rsidRPr="001529D6" w:rsidRDefault="00D3466D" w:rsidP="00D3466D">
            <w:pPr>
              <w:pStyle w:val="NoSpacing"/>
              <w:rPr>
                <w:i/>
              </w:rPr>
            </w:pPr>
          </w:p>
        </w:tc>
        <w:tc>
          <w:tcPr>
            <w:tcW w:w="1620" w:type="dxa"/>
          </w:tcPr>
          <w:p w14:paraId="36C6FF15" w14:textId="77777777" w:rsidR="00D3466D" w:rsidRDefault="00D3466D" w:rsidP="00D3466D">
            <w:pPr>
              <w:pStyle w:val="NoSpacing"/>
            </w:pPr>
          </w:p>
        </w:tc>
      </w:tr>
      <w:tr w:rsidR="00D3466D" w:rsidRPr="00860A5E" w14:paraId="565EEBCC" w14:textId="77777777" w:rsidTr="005972F5">
        <w:tc>
          <w:tcPr>
            <w:tcW w:w="15570" w:type="dxa"/>
            <w:gridSpan w:val="5"/>
          </w:tcPr>
          <w:p w14:paraId="5BE409F5" w14:textId="51421F07" w:rsidR="00D3466D" w:rsidRPr="00860A5E" w:rsidRDefault="00D3466D" w:rsidP="00D3466D">
            <w:pPr>
              <w:pStyle w:val="NoSpacing"/>
              <w:jc w:val="center"/>
              <w:rPr>
                <w:b/>
              </w:rPr>
            </w:pPr>
            <w:r w:rsidRPr="00860A5E">
              <w:rPr>
                <w:b/>
              </w:rPr>
              <w:t>CBOS Unit 1: Assessment</w:t>
            </w:r>
          </w:p>
        </w:tc>
      </w:tr>
      <w:tr w:rsidR="00D3466D" w:rsidRPr="000C1748" w14:paraId="21789588" w14:textId="77777777" w:rsidTr="003F18DD">
        <w:tc>
          <w:tcPr>
            <w:tcW w:w="1342" w:type="dxa"/>
          </w:tcPr>
          <w:p w14:paraId="40CD5798" w14:textId="77777777" w:rsidR="00D3466D" w:rsidRDefault="00D3466D" w:rsidP="00D3466D">
            <w:pPr>
              <w:pStyle w:val="NoSpacing"/>
            </w:pPr>
          </w:p>
        </w:tc>
        <w:tc>
          <w:tcPr>
            <w:tcW w:w="3788" w:type="dxa"/>
          </w:tcPr>
          <w:p w14:paraId="20A64A99" w14:textId="77777777" w:rsidR="00D3466D" w:rsidRDefault="00D3466D" w:rsidP="00D3466D">
            <w:pPr>
              <w:pStyle w:val="NoSpacing"/>
            </w:pPr>
          </w:p>
        </w:tc>
        <w:tc>
          <w:tcPr>
            <w:tcW w:w="5310" w:type="dxa"/>
          </w:tcPr>
          <w:p w14:paraId="26888409" w14:textId="77777777" w:rsidR="00D3466D" w:rsidRDefault="00D3466D" w:rsidP="00D3466D">
            <w:pPr>
              <w:pStyle w:val="NoSpacing"/>
            </w:pPr>
          </w:p>
        </w:tc>
        <w:tc>
          <w:tcPr>
            <w:tcW w:w="3510" w:type="dxa"/>
          </w:tcPr>
          <w:p w14:paraId="5E3E0670" w14:textId="77777777" w:rsidR="00D3466D" w:rsidRDefault="00D3466D" w:rsidP="00D3466D">
            <w:pPr>
              <w:pStyle w:val="NoSpacing"/>
            </w:pPr>
          </w:p>
        </w:tc>
        <w:tc>
          <w:tcPr>
            <w:tcW w:w="1620" w:type="dxa"/>
          </w:tcPr>
          <w:p w14:paraId="0C89E73C" w14:textId="77777777" w:rsidR="00D3466D" w:rsidRDefault="00D3466D" w:rsidP="00D3466D">
            <w:pPr>
              <w:pStyle w:val="NoSpacing"/>
            </w:pPr>
          </w:p>
        </w:tc>
      </w:tr>
      <w:tr w:rsidR="00D3466D" w:rsidRPr="00860A5E" w14:paraId="2D28DC3B" w14:textId="77777777" w:rsidTr="008818D7">
        <w:tc>
          <w:tcPr>
            <w:tcW w:w="15570" w:type="dxa"/>
            <w:gridSpan w:val="5"/>
          </w:tcPr>
          <w:p w14:paraId="2240DB46" w14:textId="38BA387B" w:rsidR="00D3466D" w:rsidRPr="00860A5E" w:rsidRDefault="00D3466D" w:rsidP="00D3466D">
            <w:pPr>
              <w:pStyle w:val="NoSpacing"/>
              <w:jc w:val="center"/>
              <w:rPr>
                <w:b/>
              </w:rPr>
            </w:pPr>
            <w:r w:rsidRPr="00860A5E">
              <w:rPr>
                <w:b/>
              </w:rPr>
              <w:t>CBOS Unit 2: Analysis and Interpretation</w:t>
            </w:r>
          </w:p>
        </w:tc>
      </w:tr>
      <w:tr w:rsidR="00D3466D" w:rsidRPr="000C1748" w14:paraId="15F1FBDC" w14:textId="77777777" w:rsidTr="003F18DD">
        <w:tc>
          <w:tcPr>
            <w:tcW w:w="1342" w:type="dxa"/>
          </w:tcPr>
          <w:p w14:paraId="00E8E029" w14:textId="77777777" w:rsidR="00D3466D" w:rsidRDefault="00D3466D" w:rsidP="00D3466D">
            <w:pPr>
              <w:pStyle w:val="NoSpacing"/>
            </w:pPr>
          </w:p>
        </w:tc>
        <w:tc>
          <w:tcPr>
            <w:tcW w:w="3788" w:type="dxa"/>
          </w:tcPr>
          <w:p w14:paraId="00EC4244" w14:textId="77777777" w:rsidR="00D3466D" w:rsidRDefault="00D3466D" w:rsidP="00D3466D">
            <w:pPr>
              <w:pStyle w:val="NoSpacing"/>
            </w:pPr>
          </w:p>
        </w:tc>
        <w:tc>
          <w:tcPr>
            <w:tcW w:w="5310" w:type="dxa"/>
          </w:tcPr>
          <w:p w14:paraId="02B6D51E" w14:textId="77777777" w:rsidR="00D3466D" w:rsidRDefault="00D3466D" w:rsidP="00D3466D">
            <w:pPr>
              <w:pStyle w:val="NoSpacing"/>
            </w:pPr>
          </w:p>
        </w:tc>
        <w:tc>
          <w:tcPr>
            <w:tcW w:w="3510" w:type="dxa"/>
          </w:tcPr>
          <w:p w14:paraId="3B1A9788" w14:textId="77777777" w:rsidR="00D3466D" w:rsidRDefault="00D3466D" w:rsidP="00D3466D">
            <w:pPr>
              <w:pStyle w:val="NoSpacing"/>
            </w:pPr>
          </w:p>
        </w:tc>
        <w:tc>
          <w:tcPr>
            <w:tcW w:w="1620" w:type="dxa"/>
          </w:tcPr>
          <w:p w14:paraId="06340D61" w14:textId="77777777" w:rsidR="00D3466D" w:rsidRDefault="00D3466D" w:rsidP="00D3466D">
            <w:pPr>
              <w:pStyle w:val="NoSpacing"/>
            </w:pPr>
          </w:p>
        </w:tc>
      </w:tr>
      <w:tr w:rsidR="00D3466D" w:rsidRPr="00860A5E" w14:paraId="4BDADD36" w14:textId="77777777" w:rsidTr="0080097C">
        <w:tc>
          <w:tcPr>
            <w:tcW w:w="15570" w:type="dxa"/>
            <w:gridSpan w:val="5"/>
          </w:tcPr>
          <w:p w14:paraId="62615A87" w14:textId="4366F7A3" w:rsidR="00D3466D" w:rsidRPr="00860A5E" w:rsidRDefault="00D3466D" w:rsidP="00D3466D">
            <w:pPr>
              <w:pStyle w:val="NoSpacing"/>
              <w:jc w:val="center"/>
              <w:rPr>
                <w:b/>
              </w:rPr>
            </w:pPr>
            <w:r w:rsidRPr="00860A5E">
              <w:rPr>
                <w:b/>
              </w:rPr>
              <w:t>CBOS Unit 3: Planning Evidence-based Speech Pathology Practices</w:t>
            </w:r>
          </w:p>
        </w:tc>
      </w:tr>
      <w:tr w:rsidR="00D3466D" w:rsidRPr="000C1748" w14:paraId="757D608F" w14:textId="77777777" w:rsidTr="003F18DD">
        <w:tc>
          <w:tcPr>
            <w:tcW w:w="1342" w:type="dxa"/>
          </w:tcPr>
          <w:p w14:paraId="0759C259" w14:textId="77777777" w:rsidR="00D3466D" w:rsidRDefault="00D3466D" w:rsidP="00D3466D">
            <w:pPr>
              <w:pStyle w:val="NoSpacing"/>
            </w:pPr>
          </w:p>
        </w:tc>
        <w:tc>
          <w:tcPr>
            <w:tcW w:w="3788" w:type="dxa"/>
          </w:tcPr>
          <w:p w14:paraId="19818708" w14:textId="77777777" w:rsidR="00D3466D" w:rsidRDefault="00D3466D" w:rsidP="00D3466D">
            <w:pPr>
              <w:pStyle w:val="NoSpacing"/>
            </w:pPr>
          </w:p>
        </w:tc>
        <w:tc>
          <w:tcPr>
            <w:tcW w:w="5310" w:type="dxa"/>
          </w:tcPr>
          <w:p w14:paraId="19260850" w14:textId="77777777" w:rsidR="00D3466D" w:rsidRDefault="00D3466D" w:rsidP="00D3466D">
            <w:pPr>
              <w:pStyle w:val="NoSpacing"/>
            </w:pPr>
          </w:p>
        </w:tc>
        <w:tc>
          <w:tcPr>
            <w:tcW w:w="3510" w:type="dxa"/>
          </w:tcPr>
          <w:p w14:paraId="6319A6B3" w14:textId="77777777" w:rsidR="00D3466D" w:rsidRDefault="00D3466D" w:rsidP="00D3466D">
            <w:pPr>
              <w:pStyle w:val="NoSpacing"/>
            </w:pPr>
          </w:p>
        </w:tc>
        <w:tc>
          <w:tcPr>
            <w:tcW w:w="1620" w:type="dxa"/>
          </w:tcPr>
          <w:p w14:paraId="6A1CFF5C" w14:textId="77777777" w:rsidR="00D3466D" w:rsidRDefault="00D3466D" w:rsidP="00D3466D">
            <w:pPr>
              <w:pStyle w:val="NoSpacing"/>
            </w:pPr>
          </w:p>
        </w:tc>
      </w:tr>
      <w:tr w:rsidR="00D3466D" w:rsidRPr="00860A5E" w14:paraId="76AA8E9C" w14:textId="77777777" w:rsidTr="000B1F39">
        <w:tc>
          <w:tcPr>
            <w:tcW w:w="15570" w:type="dxa"/>
            <w:gridSpan w:val="5"/>
          </w:tcPr>
          <w:p w14:paraId="6B42A46B" w14:textId="4C8A66E3" w:rsidR="00D3466D" w:rsidRPr="00860A5E" w:rsidRDefault="00D3466D" w:rsidP="00D3466D">
            <w:pPr>
              <w:pStyle w:val="NoSpacing"/>
              <w:jc w:val="center"/>
              <w:rPr>
                <w:b/>
              </w:rPr>
            </w:pPr>
            <w:r w:rsidRPr="00860A5E">
              <w:rPr>
                <w:b/>
              </w:rPr>
              <w:t>CBOS Unit 4: Implementation of Speech Pathology Practice</w:t>
            </w:r>
          </w:p>
        </w:tc>
      </w:tr>
      <w:tr w:rsidR="00D3466D" w:rsidRPr="000C1748" w14:paraId="752BD97E" w14:textId="77777777" w:rsidTr="003F18DD">
        <w:tc>
          <w:tcPr>
            <w:tcW w:w="1342" w:type="dxa"/>
          </w:tcPr>
          <w:p w14:paraId="56036170" w14:textId="77777777" w:rsidR="00D3466D" w:rsidRDefault="00D3466D" w:rsidP="00D3466D">
            <w:pPr>
              <w:pStyle w:val="NoSpacing"/>
            </w:pPr>
          </w:p>
        </w:tc>
        <w:tc>
          <w:tcPr>
            <w:tcW w:w="3788" w:type="dxa"/>
          </w:tcPr>
          <w:p w14:paraId="5ABDFC73" w14:textId="77777777" w:rsidR="00D3466D" w:rsidRDefault="00D3466D" w:rsidP="00D3466D">
            <w:pPr>
              <w:pStyle w:val="NoSpacing"/>
            </w:pPr>
          </w:p>
        </w:tc>
        <w:tc>
          <w:tcPr>
            <w:tcW w:w="5310" w:type="dxa"/>
          </w:tcPr>
          <w:p w14:paraId="458A9DCC" w14:textId="77777777" w:rsidR="00D3466D" w:rsidRDefault="00D3466D" w:rsidP="00D3466D">
            <w:pPr>
              <w:pStyle w:val="NoSpacing"/>
            </w:pPr>
          </w:p>
        </w:tc>
        <w:tc>
          <w:tcPr>
            <w:tcW w:w="3510" w:type="dxa"/>
          </w:tcPr>
          <w:p w14:paraId="71D462AA" w14:textId="77777777" w:rsidR="00D3466D" w:rsidRDefault="00D3466D" w:rsidP="00D3466D">
            <w:pPr>
              <w:pStyle w:val="NoSpacing"/>
            </w:pPr>
          </w:p>
        </w:tc>
        <w:tc>
          <w:tcPr>
            <w:tcW w:w="1620" w:type="dxa"/>
          </w:tcPr>
          <w:p w14:paraId="7BD9FF80" w14:textId="77777777" w:rsidR="00D3466D" w:rsidRDefault="00D3466D" w:rsidP="00D3466D">
            <w:pPr>
              <w:pStyle w:val="NoSpacing"/>
            </w:pPr>
          </w:p>
        </w:tc>
      </w:tr>
      <w:tr w:rsidR="00D3466D" w:rsidRPr="00860A5E" w14:paraId="13B1B666" w14:textId="77777777" w:rsidTr="00034D1C">
        <w:tc>
          <w:tcPr>
            <w:tcW w:w="15570" w:type="dxa"/>
            <w:gridSpan w:val="5"/>
          </w:tcPr>
          <w:p w14:paraId="5F0D137E" w14:textId="704E2858" w:rsidR="00D3466D" w:rsidRPr="00860A5E" w:rsidRDefault="00D3466D" w:rsidP="00D3466D">
            <w:pPr>
              <w:pStyle w:val="NoSpacing"/>
              <w:jc w:val="center"/>
              <w:rPr>
                <w:b/>
              </w:rPr>
            </w:pPr>
            <w:r w:rsidRPr="00860A5E">
              <w:rPr>
                <w:b/>
              </w:rPr>
              <w:t>CBOS Unit 5: Planning, Providing and Managing Speech Pathology Services</w:t>
            </w:r>
          </w:p>
        </w:tc>
      </w:tr>
      <w:tr w:rsidR="00D3466D" w:rsidRPr="000C1748" w14:paraId="50B706CD" w14:textId="77777777" w:rsidTr="003F18DD">
        <w:tc>
          <w:tcPr>
            <w:tcW w:w="1342" w:type="dxa"/>
          </w:tcPr>
          <w:p w14:paraId="7142A25A" w14:textId="77777777" w:rsidR="00D3466D" w:rsidRDefault="00D3466D" w:rsidP="00D3466D">
            <w:pPr>
              <w:pStyle w:val="NoSpacing"/>
            </w:pPr>
          </w:p>
        </w:tc>
        <w:tc>
          <w:tcPr>
            <w:tcW w:w="3788" w:type="dxa"/>
          </w:tcPr>
          <w:p w14:paraId="245B4AFC" w14:textId="77777777" w:rsidR="00D3466D" w:rsidRDefault="00D3466D" w:rsidP="00D3466D">
            <w:pPr>
              <w:pStyle w:val="NoSpacing"/>
            </w:pPr>
          </w:p>
        </w:tc>
        <w:tc>
          <w:tcPr>
            <w:tcW w:w="5310" w:type="dxa"/>
          </w:tcPr>
          <w:p w14:paraId="5D587BCA" w14:textId="77777777" w:rsidR="00D3466D" w:rsidRDefault="00D3466D" w:rsidP="00D3466D">
            <w:pPr>
              <w:pStyle w:val="NoSpacing"/>
            </w:pPr>
          </w:p>
        </w:tc>
        <w:tc>
          <w:tcPr>
            <w:tcW w:w="3510" w:type="dxa"/>
          </w:tcPr>
          <w:p w14:paraId="2691D0D9" w14:textId="77777777" w:rsidR="00D3466D" w:rsidRDefault="00D3466D" w:rsidP="00D3466D">
            <w:pPr>
              <w:pStyle w:val="NoSpacing"/>
            </w:pPr>
          </w:p>
        </w:tc>
        <w:tc>
          <w:tcPr>
            <w:tcW w:w="1620" w:type="dxa"/>
          </w:tcPr>
          <w:p w14:paraId="4305CDDA" w14:textId="77777777" w:rsidR="00D3466D" w:rsidRDefault="00D3466D" w:rsidP="00D3466D">
            <w:pPr>
              <w:pStyle w:val="NoSpacing"/>
            </w:pPr>
          </w:p>
        </w:tc>
      </w:tr>
      <w:tr w:rsidR="00D3466D" w:rsidRPr="00860A5E" w14:paraId="3800EAF2" w14:textId="77777777" w:rsidTr="00C65EA7">
        <w:tc>
          <w:tcPr>
            <w:tcW w:w="15570" w:type="dxa"/>
            <w:gridSpan w:val="5"/>
          </w:tcPr>
          <w:p w14:paraId="132971D6" w14:textId="5B1A471C" w:rsidR="00D3466D" w:rsidRPr="00860A5E" w:rsidRDefault="00D3466D" w:rsidP="00D3466D">
            <w:pPr>
              <w:pStyle w:val="NoSpacing"/>
              <w:jc w:val="center"/>
              <w:rPr>
                <w:b/>
              </w:rPr>
            </w:pPr>
            <w:r w:rsidRPr="00860A5E">
              <w:rPr>
                <w:b/>
              </w:rPr>
              <w:t>CBOS Unit 6: Professional and Supervisory Practice</w:t>
            </w:r>
          </w:p>
        </w:tc>
      </w:tr>
      <w:tr w:rsidR="00D3466D" w:rsidRPr="000C1748" w14:paraId="1A2D4DCD" w14:textId="77777777" w:rsidTr="003F18DD">
        <w:tc>
          <w:tcPr>
            <w:tcW w:w="1342" w:type="dxa"/>
          </w:tcPr>
          <w:p w14:paraId="50B4A9DB" w14:textId="77777777" w:rsidR="00D3466D" w:rsidRDefault="00D3466D" w:rsidP="00D3466D">
            <w:pPr>
              <w:pStyle w:val="NoSpacing"/>
            </w:pPr>
          </w:p>
        </w:tc>
        <w:tc>
          <w:tcPr>
            <w:tcW w:w="3788" w:type="dxa"/>
          </w:tcPr>
          <w:p w14:paraId="3DE507A2" w14:textId="77777777" w:rsidR="00D3466D" w:rsidRDefault="00D3466D" w:rsidP="00D3466D">
            <w:pPr>
              <w:pStyle w:val="NoSpacing"/>
            </w:pPr>
          </w:p>
        </w:tc>
        <w:tc>
          <w:tcPr>
            <w:tcW w:w="5310" w:type="dxa"/>
          </w:tcPr>
          <w:p w14:paraId="166299DC" w14:textId="77777777" w:rsidR="00D3466D" w:rsidRDefault="00D3466D" w:rsidP="00D3466D">
            <w:pPr>
              <w:pStyle w:val="NoSpacing"/>
            </w:pPr>
          </w:p>
        </w:tc>
        <w:tc>
          <w:tcPr>
            <w:tcW w:w="3510" w:type="dxa"/>
          </w:tcPr>
          <w:p w14:paraId="5FB555C0" w14:textId="77777777" w:rsidR="00D3466D" w:rsidRDefault="00D3466D" w:rsidP="00D3466D">
            <w:pPr>
              <w:pStyle w:val="NoSpacing"/>
            </w:pPr>
          </w:p>
        </w:tc>
        <w:tc>
          <w:tcPr>
            <w:tcW w:w="1620" w:type="dxa"/>
          </w:tcPr>
          <w:p w14:paraId="4AA795DE" w14:textId="77777777" w:rsidR="00D3466D" w:rsidRDefault="00D3466D" w:rsidP="00D3466D">
            <w:pPr>
              <w:pStyle w:val="NoSpacing"/>
            </w:pPr>
          </w:p>
        </w:tc>
      </w:tr>
      <w:tr w:rsidR="00D3466D" w:rsidRPr="00860A5E" w14:paraId="0BFFC2E4" w14:textId="77777777" w:rsidTr="00123855">
        <w:tc>
          <w:tcPr>
            <w:tcW w:w="15570" w:type="dxa"/>
            <w:gridSpan w:val="5"/>
          </w:tcPr>
          <w:p w14:paraId="58FD645A" w14:textId="508CAC21" w:rsidR="00D3466D" w:rsidRPr="00860A5E" w:rsidRDefault="00D3466D" w:rsidP="00D3466D">
            <w:pPr>
              <w:pStyle w:val="NoSpacing"/>
              <w:jc w:val="center"/>
              <w:rPr>
                <w:b/>
              </w:rPr>
            </w:pPr>
            <w:r w:rsidRPr="00860A5E">
              <w:rPr>
                <w:b/>
              </w:rPr>
              <w:t>CBOS Unit 7: Lifelong Learning and Reflective Practice</w:t>
            </w:r>
          </w:p>
        </w:tc>
      </w:tr>
      <w:tr w:rsidR="00D3466D" w:rsidRPr="000C1748" w14:paraId="3FD7C8F0" w14:textId="77777777" w:rsidTr="003F18DD">
        <w:tc>
          <w:tcPr>
            <w:tcW w:w="1342" w:type="dxa"/>
          </w:tcPr>
          <w:p w14:paraId="0DC0DBFE" w14:textId="77777777" w:rsidR="00D3466D" w:rsidRDefault="00D3466D" w:rsidP="00D3466D">
            <w:pPr>
              <w:pStyle w:val="NoSpacing"/>
            </w:pPr>
          </w:p>
        </w:tc>
        <w:tc>
          <w:tcPr>
            <w:tcW w:w="3788" w:type="dxa"/>
          </w:tcPr>
          <w:p w14:paraId="3AC4627C" w14:textId="77777777" w:rsidR="00D3466D" w:rsidRDefault="00D3466D" w:rsidP="00D3466D">
            <w:pPr>
              <w:pStyle w:val="NoSpacing"/>
            </w:pPr>
          </w:p>
        </w:tc>
        <w:tc>
          <w:tcPr>
            <w:tcW w:w="5310" w:type="dxa"/>
          </w:tcPr>
          <w:p w14:paraId="1B030644" w14:textId="77777777" w:rsidR="00D3466D" w:rsidRDefault="00D3466D" w:rsidP="00D3466D">
            <w:pPr>
              <w:pStyle w:val="NoSpacing"/>
            </w:pPr>
          </w:p>
        </w:tc>
        <w:tc>
          <w:tcPr>
            <w:tcW w:w="3510" w:type="dxa"/>
          </w:tcPr>
          <w:p w14:paraId="5E1422A9" w14:textId="77777777" w:rsidR="00D3466D" w:rsidRDefault="00D3466D" w:rsidP="00D3466D">
            <w:pPr>
              <w:pStyle w:val="NoSpacing"/>
            </w:pPr>
          </w:p>
        </w:tc>
        <w:tc>
          <w:tcPr>
            <w:tcW w:w="1620" w:type="dxa"/>
          </w:tcPr>
          <w:p w14:paraId="4582A3EE" w14:textId="77777777" w:rsidR="00D3466D" w:rsidRDefault="00D3466D" w:rsidP="00D3466D">
            <w:pPr>
              <w:pStyle w:val="NoSpacing"/>
            </w:pPr>
          </w:p>
        </w:tc>
      </w:tr>
    </w:tbl>
    <w:p w14:paraId="20372D36" w14:textId="77777777" w:rsidR="00825299" w:rsidRDefault="00825299" w:rsidP="00825299">
      <w:pPr>
        <w:pStyle w:val="NoSpacing"/>
      </w:pPr>
    </w:p>
    <w:p w14:paraId="72BAD79C" w14:textId="139F2102" w:rsidR="00825299" w:rsidRDefault="00825299" w:rsidP="00C0264C">
      <w:pPr>
        <w:pStyle w:val="NoSpacing"/>
      </w:pPr>
    </w:p>
    <w:p w14:paraId="71E3A0B0" w14:textId="77777777" w:rsidR="00825299" w:rsidRDefault="00825299" w:rsidP="00825299">
      <w:pPr>
        <w:pStyle w:val="NoSpacing"/>
      </w:pPr>
    </w:p>
    <w:sectPr w:rsidR="00825299" w:rsidSect="00825299">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639E6" w14:textId="77777777" w:rsidR="00AC682B" w:rsidRDefault="00AC682B" w:rsidP="00C91580">
      <w:pPr>
        <w:spacing w:after="0" w:line="240" w:lineRule="auto"/>
      </w:pPr>
      <w:r>
        <w:separator/>
      </w:r>
    </w:p>
  </w:endnote>
  <w:endnote w:type="continuationSeparator" w:id="0">
    <w:p w14:paraId="17681412" w14:textId="77777777" w:rsidR="00AC682B" w:rsidRDefault="00AC682B" w:rsidP="00C91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boo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022E8" w14:textId="77777777" w:rsidR="00AC682B" w:rsidRDefault="00AC682B" w:rsidP="00C91580">
      <w:pPr>
        <w:spacing w:after="0" w:line="240" w:lineRule="auto"/>
      </w:pPr>
      <w:r>
        <w:separator/>
      </w:r>
    </w:p>
  </w:footnote>
  <w:footnote w:type="continuationSeparator" w:id="0">
    <w:p w14:paraId="53D7D44F" w14:textId="77777777" w:rsidR="00AC682B" w:rsidRDefault="00AC682B" w:rsidP="00C91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FE79E" w14:textId="77777777" w:rsidR="00D4417D" w:rsidRDefault="00D4417D" w:rsidP="00D360CC">
    <w:pPr>
      <w:pStyle w:val="Header"/>
      <w:jc w:val="center"/>
      <w:rPr>
        <w:sz w:val="32"/>
        <w:szCs w:val="32"/>
      </w:rPr>
    </w:pPr>
    <w:r>
      <w:rPr>
        <w:noProof/>
      </w:rPr>
      <w:drawing>
        <wp:anchor distT="0" distB="0" distL="114300" distR="114300" simplePos="0" relativeHeight="251658240" behindDoc="0" locked="0" layoutInCell="1" allowOverlap="1" wp14:anchorId="035EE0B2" wp14:editId="575B0DD5">
          <wp:simplePos x="0" y="0"/>
          <wp:positionH relativeFrom="column">
            <wp:posOffset>8982075</wp:posOffset>
          </wp:positionH>
          <wp:positionV relativeFrom="paragraph">
            <wp:posOffset>-335280</wp:posOffset>
          </wp:positionV>
          <wp:extent cx="904875" cy="9048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The University of Melbourne</w:t>
    </w:r>
  </w:p>
  <w:p w14:paraId="5C6F5553" w14:textId="2E881810" w:rsidR="00C91580" w:rsidRPr="00D360CC" w:rsidRDefault="00D360CC" w:rsidP="00D360CC">
    <w:pPr>
      <w:pStyle w:val="Header"/>
      <w:jc w:val="center"/>
      <w:rPr>
        <w:sz w:val="32"/>
        <w:szCs w:val="32"/>
      </w:rPr>
    </w:pPr>
    <w:r w:rsidRPr="00D360CC">
      <w:rPr>
        <w:sz w:val="32"/>
        <w:szCs w:val="32"/>
      </w:rPr>
      <w:t>COMPASS-based</w:t>
    </w:r>
    <w:r w:rsidR="000800D0" w:rsidRPr="00D360CC">
      <w:rPr>
        <w:sz w:val="32"/>
        <w:szCs w:val="32"/>
      </w:rPr>
      <w:t xml:space="preserve"> Learning Goals</w:t>
    </w:r>
  </w:p>
  <w:p w14:paraId="7FFBDAF7" w14:textId="2D904FFB" w:rsidR="00C91580" w:rsidRDefault="00C91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15C3"/>
    <w:multiLevelType w:val="hybridMultilevel"/>
    <w:tmpl w:val="B6A44C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2F660D"/>
    <w:multiLevelType w:val="hybridMultilevel"/>
    <w:tmpl w:val="16F4CC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4E0B6B"/>
    <w:multiLevelType w:val="hybridMultilevel"/>
    <w:tmpl w:val="36188D86"/>
    <w:lvl w:ilvl="0" w:tplc="D534B7C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067001"/>
    <w:multiLevelType w:val="hybridMultilevel"/>
    <w:tmpl w:val="4BDA81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646D75"/>
    <w:multiLevelType w:val="hybridMultilevel"/>
    <w:tmpl w:val="923EDF7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6F04BE"/>
    <w:multiLevelType w:val="hybridMultilevel"/>
    <w:tmpl w:val="6C3A4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0D3B62"/>
    <w:multiLevelType w:val="hybridMultilevel"/>
    <w:tmpl w:val="49BE8516"/>
    <w:lvl w:ilvl="0" w:tplc="484AA1CA">
      <w:start w:val="3"/>
      <w:numFmt w:val="bullet"/>
      <w:lvlText w:val="-"/>
      <w:lvlJc w:val="left"/>
      <w:pPr>
        <w:ind w:left="720" w:hanging="360"/>
      </w:pPr>
      <w:rPr>
        <w:rFonts w:ascii="Calibri" w:eastAsiaTheme="minorHAnsi"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7F691B"/>
    <w:multiLevelType w:val="hybridMultilevel"/>
    <w:tmpl w:val="F6BAC39E"/>
    <w:lvl w:ilvl="0" w:tplc="2652670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7F29D7"/>
    <w:multiLevelType w:val="hybridMultilevel"/>
    <w:tmpl w:val="EF0429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325426"/>
    <w:multiLevelType w:val="hybridMultilevel"/>
    <w:tmpl w:val="E5FA2F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DD79A1"/>
    <w:multiLevelType w:val="hybridMultilevel"/>
    <w:tmpl w:val="B11AC6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F49361F"/>
    <w:multiLevelType w:val="hybridMultilevel"/>
    <w:tmpl w:val="F4E8190E"/>
    <w:lvl w:ilvl="0" w:tplc="33967C88">
      <w:start w:val="3"/>
      <w:numFmt w:val="bullet"/>
      <w:lvlText w:val="-"/>
      <w:lvlJc w:val="left"/>
      <w:pPr>
        <w:ind w:left="720" w:hanging="360"/>
      </w:pPr>
      <w:rPr>
        <w:rFonts w:ascii="Calibri" w:eastAsiaTheme="minorHAnsi"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19317F"/>
    <w:multiLevelType w:val="hybridMultilevel"/>
    <w:tmpl w:val="DF6010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1"/>
  </w:num>
  <w:num w:numId="5">
    <w:abstractNumId w:val="9"/>
  </w:num>
  <w:num w:numId="6">
    <w:abstractNumId w:val="2"/>
  </w:num>
  <w:num w:numId="7">
    <w:abstractNumId w:val="1"/>
  </w:num>
  <w:num w:numId="8">
    <w:abstractNumId w:val="6"/>
  </w:num>
  <w:num w:numId="9">
    <w:abstractNumId w:val="12"/>
  </w:num>
  <w:num w:numId="10">
    <w:abstractNumId w:val="8"/>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WyNDA1NrMwtDA3MjZR0lEKTi0uzszPAykwrgUAmpUAOCwAAAA="/>
  </w:docVars>
  <w:rsids>
    <w:rsidRoot w:val="0091278B"/>
    <w:rsid w:val="0003486F"/>
    <w:rsid w:val="0003604F"/>
    <w:rsid w:val="000800D0"/>
    <w:rsid w:val="000C3572"/>
    <w:rsid w:val="00102F82"/>
    <w:rsid w:val="001157BE"/>
    <w:rsid w:val="00136BCF"/>
    <w:rsid w:val="00140F74"/>
    <w:rsid w:val="001529D6"/>
    <w:rsid w:val="001671EB"/>
    <w:rsid w:val="00174136"/>
    <w:rsid w:val="00191174"/>
    <w:rsid w:val="00196797"/>
    <w:rsid w:val="001C0C0D"/>
    <w:rsid w:val="001C7282"/>
    <w:rsid w:val="001E0A0C"/>
    <w:rsid w:val="00242153"/>
    <w:rsid w:val="00261E86"/>
    <w:rsid w:val="00286EDC"/>
    <w:rsid w:val="002A496C"/>
    <w:rsid w:val="002B0669"/>
    <w:rsid w:val="002E08C6"/>
    <w:rsid w:val="0031210C"/>
    <w:rsid w:val="00334A1B"/>
    <w:rsid w:val="00364F2E"/>
    <w:rsid w:val="00371C1A"/>
    <w:rsid w:val="00374616"/>
    <w:rsid w:val="00381DEA"/>
    <w:rsid w:val="003A0181"/>
    <w:rsid w:val="003A0E01"/>
    <w:rsid w:val="003A7428"/>
    <w:rsid w:val="003B5277"/>
    <w:rsid w:val="003F18DD"/>
    <w:rsid w:val="00446353"/>
    <w:rsid w:val="0044756D"/>
    <w:rsid w:val="00447F3A"/>
    <w:rsid w:val="00455836"/>
    <w:rsid w:val="004B7B24"/>
    <w:rsid w:val="00501E51"/>
    <w:rsid w:val="005049A9"/>
    <w:rsid w:val="00530970"/>
    <w:rsid w:val="00562ACD"/>
    <w:rsid w:val="005651E4"/>
    <w:rsid w:val="005E4460"/>
    <w:rsid w:val="00680DD4"/>
    <w:rsid w:val="00681B42"/>
    <w:rsid w:val="006C07D8"/>
    <w:rsid w:val="00716A63"/>
    <w:rsid w:val="00735317"/>
    <w:rsid w:val="007A0B4C"/>
    <w:rsid w:val="007B6E0E"/>
    <w:rsid w:val="007D4F34"/>
    <w:rsid w:val="00825299"/>
    <w:rsid w:val="00850D28"/>
    <w:rsid w:val="00860A5E"/>
    <w:rsid w:val="00890A01"/>
    <w:rsid w:val="00893F81"/>
    <w:rsid w:val="008A59B0"/>
    <w:rsid w:val="008B3C73"/>
    <w:rsid w:val="008E1D25"/>
    <w:rsid w:val="00900E54"/>
    <w:rsid w:val="0091278B"/>
    <w:rsid w:val="00953818"/>
    <w:rsid w:val="00994293"/>
    <w:rsid w:val="009C1AA0"/>
    <w:rsid w:val="009F3CE2"/>
    <w:rsid w:val="00A26996"/>
    <w:rsid w:val="00AA1B3E"/>
    <w:rsid w:val="00AC682B"/>
    <w:rsid w:val="00B60679"/>
    <w:rsid w:val="00BA28F8"/>
    <w:rsid w:val="00BA7BA4"/>
    <w:rsid w:val="00BC7405"/>
    <w:rsid w:val="00BE41DE"/>
    <w:rsid w:val="00C0264C"/>
    <w:rsid w:val="00C334BE"/>
    <w:rsid w:val="00C566B1"/>
    <w:rsid w:val="00C9015E"/>
    <w:rsid w:val="00C91580"/>
    <w:rsid w:val="00CA1CD9"/>
    <w:rsid w:val="00CC69EF"/>
    <w:rsid w:val="00CE4356"/>
    <w:rsid w:val="00D3466D"/>
    <w:rsid w:val="00D360CC"/>
    <w:rsid w:val="00D43EFA"/>
    <w:rsid w:val="00D4417D"/>
    <w:rsid w:val="00D50B49"/>
    <w:rsid w:val="00DC66FD"/>
    <w:rsid w:val="00E1749B"/>
    <w:rsid w:val="00EA49B9"/>
    <w:rsid w:val="00EE0369"/>
    <w:rsid w:val="00EF23CA"/>
    <w:rsid w:val="00EF5BE8"/>
    <w:rsid w:val="00F43D33"/>
    <w:rsid w:val="00F86B4E"/>
    <w:rsid w:val="00FE17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16164"/>
  <w15:chartTrackingRefBased/>
  <w15:docId w15:val="{7D9481DE-DA0D-4425-AD7D-BB66FFBB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7A0B4C"/>
    <w:pPr>
      <w:spacing w:after="0" w:line="240" w:lineRule="auto"/>
      <w:outlineLvl w:val="1"/>
    </w:pPr>
    <w:rPr>
      <w:rFonts w:ascii="futurabook" w:eastAsia="Times New Roman" w:hAnsi="futurabook" w:cs="Times New Roman"/>
      <w:color w:val="0089D0"/>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78B"/>
    <w:pPr>
      <w:spacing w:after="0" w:line="240" w:lineRule="auto"/>
    </w:pPr>
  </w:style>
  <w:style w:type="table" w:styleId="TableGrid">
    <w:name w:val="Table Grid"/>
    <w:basedOn w:val="TableNormal"/>
    <w:uiPriority w:val="39"/>
    <w:rsid w:val="00912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0B4C"/>
    <w:rPr>
      <w:rFonts w:ascii="futurabook" w:eastAsia="Times New Roman" w:hAnsi="futurabook" w:cs="Times New Roman"/>
      <w:color w:val="0089D0"/>
      <w:sz w:val="27"/>
      <w:szCs w:val="27"/>
      <w:lang w:eastAsia="en-AU"/>
    </w:rPr>
  </w:style>
  <w:style w:type="paragraph" w:styleId="NormalWeb">
    <w:name w:val="Normal (Web)"/>
    <w:basedOn w:val="Normal"/>
    <w:uiPriority w:val="99"/>
    <w:semiHidden/>
    <w:unhideWhenUsed/>
    <w:rsid w:val="007A0B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F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DD"/>
    <w:rPr>
      <w:rFonts w:ascii="Segoe UI" w:hAnsi="Segoe UI" w:cs="Segoe UI"/>
      <w:sz w:val="18"/>
      <w:szCs w:val="18"/>
    </w:rPr>
  </w:style>
  <w:style w:type="paragraph" w:styleId="Header">
    <w:name w:val="header"/>
    <w:basedOn w:val="Normal"/>
    <w:link w:val="HeaderChar"/>
    <w:uiPriority w:val="99"/>
    <w:unhideWhenUsed/>
    <w:rsid w:val="00C91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580"/>
  </w:style>
  <w:style w:type="paragraph" w:styleId="Footer">
    <w:name w:val="footer"/>
    <w:basedOn w:val="Normal"/>
    <w:link w:val="FooterChar"/>
    <w:uiPriority w:val="99"/>
    <w:unhideWhenUsed/>
    <w:rsid w:val="00C91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580"/>
  </w:style>
  <w:style w:type="paragraph" w:customStyle="1" w:styleId="Default">
    <w:name w:val="Default"/>
    <w:rsid w:val="00286EDC"/>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846806">
      <w:bodyDiv w:val="1"/>
      <w:marLeft w:val="0"/>
      <w:marRight w:val="0"/>
      <w:marTop w:val="0"/>
      <w:marBottom w:val="0"/>
      <w:divBdr>
        <w:top w:val="none" w:sz="0" w:space="0" w:color="auto"/>
        <w:left w:val="none" w:sz="0" w:space="0" w:color="auto"/>
        <w:bottom w:val="none" w:sz="0" w:space="0" w:color="auto"/>
        <w:right w:val="none" w:sz="0" w:space="0" w:color="auto"/>
      </w:divBdr>
      <w:divsChild>
        <w:div w:id="1239096030">
          <w:marLeft w:val="0"/>
          <w:marRight w:val="0"/>
          <w:marTop w:val="0"/>
          <w:marBottom w:val="0"/>
          <w:divBdr>
            <w:top w:val="none" w:sz="0" w:space="0" w:color="auto"/>
            <w:left w:val="none" w:sz="0" w:space="0" w:color="auto"/>
            <w:bottom w:val="none" w:sz="0" w:space="0" w:color="auto"/>
            <w:right w:val="none" w:sz="0" w:space="0" w:color="auto"/>
          </w:divBdr>
          <w:divsChild>
            <w:div w:id="13846845">
              <w:marLeft w:val="0"/>
              <w:marRight w:val="0"/>
              <w:marTop w:val="0"/>
              <w:marBottom w:val="0"/>
              <w:divBdr>
                <w:top w:val="none" w:sz="0" w:space="0" w:color="auto"/>
                <w:left w:val="none" w:sz="0" w:space="0" w:color="auto"/>
                <w:bottom w:val="none" w:sz="0" w:space="0" w:color="auto"/>
                <w:right w:val="none" w:sz="0" w:space="0" w:color="auto"/>
              </w:divBdr>
              <w:divsChild>
                <w:div w:id="1577670962">
                  <w:marLeft w:val="0"/>
                  <w:marRight w:val="0"/>
                  <w:marTop w:val="0"/>
                  <w:marBottom w:val="450"/>
                  <w:divBdr>
                    <w:top w:val="none" w:sz="0" w:space="0" w:color="auto"/>
                    <w:left w:val="none" w:sz="0" w:space="0" w:color="auto"/>
                    <w:bottom w:val="none" w:sz="0" w:space="0" w:color="auto"/>
                    <w:right w:val="none" w:sz="0" w:space="0" w:color="auto"/>
                  </w:divBdr>
                  <w:divsChild>
                    <w:div w:id="2085569283">
                      <w:marLeft w:val="0"/>
                      <w:marRight w:val="0"/>
                      <w:marTop w:val="0"/>
                      <w:marBottom w:val="0"/>
                      <w:divBdr>
                        <w:top w:val="none" w:sz="0" w:space="0" w:color="auto"/>
                        <w:left w:val="none" w:sz="0" w:space="0" w:color="auto"/>
                        <w:bottom w:val="none" w:sz="0" w:space="0" w:color="auto"/>
                        <w:right w:val="none" w:sz="0" w:space="0" w:color="auto"/>
                      </w:divBdr>
                    </w:div>
                    <w:div w:id="1696034320">
                      <w:marLeft w:val="0"/>
                      <w:marRight w:val="0"/>
                      <w:marTop w:val="0"/>
                      <w:marBottom w:val="0"/>
                      <w:divBdr>
                        <w:top w:val="none" w:sz="0" w:space="0" w:color="auto"/>
                        <w:left w:val="none" w:sz="0" w:space="0" w:color="auto"/>
                        <w:bottom w:val="none" w:sz="0" w:space="0" w:color="auto"/>
                        <w:right w:val="none" w:sz="0" w:space="0" w:color="auto"/>
                      </w:divBdr>
                    </w:div>
                    <w:div w:id="269318419">
                      <w:marLeft w:val="0"/>
                      <w:marRight w:val="0"/>
                      <w:marTop w:val="0"/>
                      <w:marBottom w:val="0"/>
                      <w:divBdr>
                        <w:top w:val="none" w:sz="0" w:space="0" w:color="auto"/>
                        <w:left w:val="none" w:sz="0" w:space="0" w:color="auto"/>
                        <w:bottom w:val="none" w:sz="0" w:space="0" w:color="auto"/>
                        <w:right w:val="none" w:sz="0" w:space="0" w:color="auto"/>
                      </w:divBdr>
                    </w:div>
                    <w:div w:id="426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Peninsula Health</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Barry</dc:creator>
  <cp:keywords/>
  <dc:description/>
  <cp:lastModifiedBy>Sinead Ryan</cp:lastModifiedBy>
  <cp:revision>26</cp:revision>
  <cp:lastPrinted>2019-03-03T01:22:00Z</cp:lastPrinted>
  <dcterms:created xsi:type="dcterms:W3CDTF">2019-05-09T03:30:00Z</dcterms:created>
  <dcterms:modified xsi:type="dcterms:W3CDTF">2020-02-05T05:47:00Z</dcterms:modified>
</cp:coreProperties>
</file>